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EA18">
      <w:pPr>
        <w:jc w:val="both"/>
        <w:rPr>
          <w:rFonts w:hint="eastAsia" w:ascii="仿宋" w:hAnsi="仿宋" w:eastAsia="仿宋" w:cs="仿宋"/>
          <w:b/>
          <w:bCs/>
          <w:color w:val="000000"/>
          <w:spacing w:val="0"/>
          <w:w w:val="98"/>
          <w:position w:val="0"/>
          <w:sz w:val="36"/>
          <w:highlight w:val="none"/>
          <w:u w:val="none"/>
          <w:lang w:val="en-US" w:eastAsia="zh-CN"/>
        </w:rPr>
      </w:pPr>
    </w:p>
    <w:p w14:paraId="744A9762">
      <w:pPr>
        <w:ind w:firstLine="1533" w:firstLineChars="300"/>
        <w:rPr>
          <w:rFonts w:hint="eastAsia" w:ascii="仿宋" w:hAnsi="仿宋" w:eastAsia="仿宋" w:cs="仿宋"/>
          <w:b/>
          <w:bCs/>
          <w:sz w:val="48"/>
          <w:szCs w:val="48"/>
        </w:rPr>
      </w:pPr>
      <w:r>
        <w:rPr>
          <w:rFonts w:hint="eastAsia" w:ascii="仿宋" w:hAnsi="仿宋" w:eastAsia="仿宋" w:cs="仿宋"/>
          <w:b/>
          <w:bCs/>
          <w:color w:val="000000"/>
          <w:spacing w:val="0"/>
          <w:w w:val="98"/>
          <w:position w:val="0"/>
          <w:sz w:val="52"/>
          <w:szCs w:val="52"/>
          <w:highlight w:val="none"/>
          <w:u w:val="none"/>
          <w:lang w:val="en-US" w:eastAsia="zh-CN"/>
        </w:rPr>
        <w:t>湖北天之元科技有限公司</w:t>
      </w:r>
    </w:p>
    <w:p w14:paraId="1A18DF5D">
      <w:pPr>
        <w:rPr>
          <w:rFonts w:hint="eastAsia" w:ascii="仿宋" w:hAnsi="仿宋" w:eastAsia="仿宋" w:cs="仿宋"/>
          <w:b/>
          <w:bCs/>
          <w:sz w:val="48"/>
          <w:szCs w:val="48"/>
        </w:rPr>
      </w:pPr>
    </w:p>
    <w:p w14:paraId="490FA73E">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5DBDE0D">
      <w:pPr>
        <w:pStyle w:val="25"/>
        <w:rPr>
          <w:rFonts w:hint="eastAsia"/>
        </w:rPr>
      </w:pPr>
    </w:p>
    <w:p w14:paraId="685EEE9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6F3A034">
      <w:pPr>
        <w:pStyle w:val="25"/>
        <w:rPr>
          <w:rFonts w:hint="eastAsia"/>
        </w:rPr>
      </w:pPr>
    </w:p>
    <w:p w14:paraId="0D192E5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C6D13A4">
      <w:pPr>
        <w:pStyle w:val="25"/>
        <w:rPr>
          <w:rFonts w:hint="eastAsia"/>
        </w:rPr>
      </w:pPr>
    </w:p>
    <w:p w14:paraId="747EE90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5E73107">
      <w:pPr>
        <w:jc w:val="center"/>
        <w:rPr>
          <w:rFonts w:hint="eastAsia" w:ascii="仿宋" w:hAnsi="仿宋" w:eastAsia="仿宋" w:cs="仿宋"/>
          <w:b/>
          <w:bCs/>
          <w:sz w:val="84"/>
          <w:szCs w:val="84"/>
        </w:rPr>
      </w:pPr>
    </w:p>
    <w:p w14:paraId="0317320A">
      <w:pPr>
        <w:ind w:firstLine="1968" w:firstLineChars="700"/>
        <w:rPr>
          <w:rFonts w:hint="eastAsia" w:ascii="仿宋" w:hAnsi="仿宋" w:eastAsia="仿宋" w:cs="仿宋"/>
          <w:b/>
          <w:bCs w:val="0"/>
          <w:kern w:val="44"/>
          <w:sz w:val="28"/>
          <w:szCs w:val="48"/>
          <w:lang w:val="en-US" w:eastAsia="zh-CN" w:bidi="ar"/>
        </w:rPr>
      </w:pPr>
    </w:p>
    <w:p w14:paraId="21F9B52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项目名称：湖北天之元科技有限公司</w:t>
      </w:r>
    </w:p>
    <w:p w14:paraId="22309F7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highlight w:val="none"/>
          <w:u w:val="single"/>
          <w:lang w:val="en-US" w:eastAsia="zh-CN" w:bidi="ar"/>
        </w:rPr>
        <w:t>2024年度</w:t>
      </w:r>
      <w:r>
        <w:rPr>
          <w:rFonts w:hint="eastAsia" w:cs="宋体"/>
          <w:b/>
          <w:bCs w:val="0"/>
          <w:color w:val="FF0000"/>
          <w:kern w:val="2"/>
          <w:sz w:val="28"/>
          <w:szCs w:val="28"/>
          <w:u w:val="single"/>
          <w:lang w:val="en-US" w:eastAsia="zh-CN" w:bidi="ar-SA"/>
        </w:rPr>
        <w:t>高效纳米棒销式研磨机</w:t>
      </w:r>
      <w:r>
        <w:rPr>
          <w:rFonts w:hint="eastAsia" w:ascii="仿宋" w:hAnsi="仿宋" w:eastAsia="仿宋" w:cs="仿宋"/>
          <w:b/>
          <w:bCs w:val="0"/>
          <w:kern w:val="44"/>
          <w:sz w:val="28"/>
          <w:szCs w:val="48"/>
          <w:lang w:val="en-US" w:eastAsia="zh-CN" w:bidi="ar"/>
        </w:rPr>
        <w:t>项目</w:t>
      </w:r>
    </w:p>
    <w:p w14:paraId="38D48BF1">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TYA202408086 </w:t>
      </w:r>
    </w:p>
    <w:p w14:paraId="2548FEE2">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09 </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02 </w:t>
      </w:r>
      <w:r>
        <w:rPr>
          <w:rFonts w:hint="eastAsia" w:ascii="仿宋" w:hAnsi="仿宋" w:eastAsia="仿宋" w:cs="仿宋"/>
          <w:b/>
          <w:color w:val="000000"/>
          <w:sz w:val="28"/>
        </w:rPr>
        <w:t>日</w:t>
      </w:r>
    </w:p>
    <w:p w14:paraId="664DC467">
      <w:pPr>
        <w:pStyle w:val="2"/>
        <w:bidi w:val="0"/>
        <w:jc w:val="center"/>
        <w:rPr>
          <w:rFonts w:hint="eastAsia"/>
          <w:lang w:val="en-US" w:eastAsia="zh-CN"/>
        </w:rPr>
      </w:pPr>
    </w:p>
    <w:p w14:paraId="6A9632E1">
      <w:pPr>
        <w:rPr>
          <w:rFonts w:hint="eastAsia"/>
          <w:lang w:val="en-US" w:eastAsia="zh-CN"/>
        </w:rPr>
      </w:pPr>
    </w:p>
    <w:p w14:paraId="37B03953">
      <w:pPr>
        <w:rPr>
          <w:rFonts w:hint="eastAsia"/>
          <w:lang w:val="en-US" w:eastAsia="zh-CN"/>
        </w:rPr>
      </w:pPr>
    </w:p>
    <w:p w14:paraId="06AECADD">
      <w:pPr>
        <w:rPr>
          <w:rFonts w:hint="eastAsia"/>
          <w:lang w:val="en-US" w:eastAsia="zh-CN"/>
        </w:rPr>
      </w:pPr>
    </w:p>
    <w:p w14:paraId="23436E56">
      <w:pPr>
        <w:pStyle w:val="2"/>
        <w:bidi w:val="0"/>
        <w:jc w:val="center"/>
        <w:rPr>
          <w:rFonts w:hint="eastAsia"/>
          <w:lang w:val="en-US" w:eastAsia="zh-CN"/>
        </w:rPr>
      </w:pPr>
      <w:r>
        <w:rPr>
          <w:rFonts w:hint="eastAsia"/>
          <w:lang w:val="en-US" w:eastAsia="zh-CN"/>
        </w:rPr>
        <w:t>第一章 招标项目概述</w:t>
      </w:r>
    </w:p>
    <w:p w14:paraId="41BD70C4">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湖北天之元科技有限公司</w:t>
      </w:r>
      <w:r>
        <w:rPr>
          <w:rFonts w:hint="eastAsia" w:ascii="仿宋" w:hAnsi="仿宋" w:eastAsia="仿宋" w:cs="仿宋"/>
          <w:b/>
          <w:bCs w:val="0"/>
          <w:color w:val="FF0000"/>
          <w:kern w:val="44"/>
          <w:sz w:val="28"/>
          <w:szCs w:val="48"/>
          <w:u w:val="single"/>
          <w:lang w:val="en-US" w:eastAsia="zh-CN" w:bidi="ar"/>
        </w:rPr>
        <w:t>2024年度高效纳米棒销式研磨机需求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7598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color w:val="FF0000"/>
          <w:kern w:val="44"/>
          <w:sz w:val="28"/>
          <w:szCs w:val="48"/>
          <w:u w:val="single"/>
          <w:lang w:val="en-US" w:eastAsia="zh-CN" w:bidi="ar"/>
        </w:rPr>
        <w:t>2024年度高效纳米棒销式研磨机需求</w:t>
      </w:r>
      <w:r>
        <w:rPr>
          <w:rFonts w:hint="eastAsia" w:ascii="仿宋" w:hAnsi="仿宋" w:eastAsia="仿宋" w:cs="仿宋"/>
          <w:sz w:val="28"/>
          <w:szCs w:val="28"/>
          <w:u w:val="none"/>
          <w:lang w:val="en-US" w:eastAsia="zh-CN"/>
        </w:rPr>
        <w:t>项目</w:t>
      </w:r>
    </w:p>
    <w:p w14:paraId="1E51422E">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TYA202408086 </w:t>
      </w:r>
    </w:p>
    <w:p w14:paraId="003B3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湖北天之元科技有限公司</w:t>
      </w:r>
    </w:p>
    <w:p w14:paraId="18928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09</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02</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-2024年09月09日</w:t>
      </w:r>
    </w:p>
    <w:p w14:paraId="2A46F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2A4C725">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09</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09</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66FF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09</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14:00分</w:t>
      </w:r>
    </w:p>
    <w:p w14:paraId="2D4A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5C8BBB7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湖北天之元科技有限公司</w:t>
      </w:r>
    </w:p>
    <w:p w14:paraId="27392B94">
      <w:pPr>
        <w:pStyle w:val="25"/>
        <w:ind w:firstLine="1120" w:firstLineChars="400"/>
        <w:rPr>
          <w:rFonts w:hint="default" w:ascii="仿宋" w:hAnsi="仿宋" w:eastAsia="仿宋" w:cs="仿宋"/>
          <w:b/>
          <w:bCs/>
          <w:color w:val="FF0000"/>
          <w:kern w:val="2"/>
          <w:sz w:val="28"/>
          <w:szCs w:val="28"/>
          <w:highlight w:val="yellow"/>
          <w:u w:val="single"/>
          <w:lang w:val="en-US" w:eastAsia="zh-CN" w:bidi="ar-SA"/>
        </w:rPr>
      </w:pPr>
      <w:r>
        <w:rPr>
          <w:rFonts w:hint="eastAsia" w:ascii="仿宋" w:hAnsi="仿宋" w:eastAsia="仿宋" w:cs="仿宋"/>
          <w:sz w:val="28"/>
          <w:szCs w:val="28"/>
          <w:lang w:val="en-US" w:eastAsia="zh-CN"/>
        </w:rPr>
        <w:t>技术咨询联系人</w:t>
      </w:r>
      <w:r>
        <w:rPr>
          <w:rFonts w:hint="eastAsia" w:ascii="仿宋" w:hAnsi="仿宋" w:eastAsia="仿宋" w:cs="仿宋"/>
          <w:sz w:val="28"/>
          <w:szCs w:val="28"/>
        </w:rPr>
        <w:t>：</w:t>
      </w:r>
      <w:r>
        <w:rPr>
          <w:rFonts w:hint="eastAsia" w:ascii="仿宋" w:hAnsi="仿宋" w:eastAsia="仿宋" w:cs="仿宋"/>
          <w:b/>
          <w:bCs/>
          <w:color w:val="FF0000"/>
          <w:kern w:val="2"/>
          <w:sz w:val="28"/>
          <w:szCs w:val="28"/>
          <w:highlight w:val="none"/>
          <w:u w:val="single"/>
          <w:lang w:val="en-US" w:eastAsia="zh-CN" w:bidi="ar-SA"/>
        </w:rPr>
        <w:t>范贤交：18676965381（</w:t>
      </w:r>
      <w:r>
        <w:rPr>
          <w:rFonts w:hint="eastAsia" w:ascii="仿宋" w:hAnsi="仿宋" w:eastAsia="仿宋" w:cs="仿宋"/>
          <w:b/>
          <w:bCs/>
          <w:color w:val="FF0000"/>
          <w:kern w:val="2"/>
          <w:sz w:val="28"/>
          <w:szCs w:val="28"/>
          <w:u w:val="single"/>
          <w:lang w:val="en-US" w:eastAsia="zh-CN" w:bidi="ar-SA"/>
        </w:rPr>
        <w:t>先生）</w:t>
      </w:r>
    </w:p>
    <w:p w14:paraId="1D42381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 xml:space="preserve">投 标 </w:t>
      </w: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系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罗素玲：13751507085（女士）</w:t>
      </w:r>
    </w:p>
    <w:p w14:paraId="707C6E1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246"/>
      <w:bookmarkStart w:id="8" w:name="_Toc11073"/>
    </w:p>
    <w:p w14:paraId="1F645A97">
      <w:pPr>
        <w:widowControl/>
        <w:spacing w:line="360" w:lineRule="auto"/>
        <w:jc w:val="left"/>
        <w:rPr>
          <w:rFonts w:hint="eastAsia"/>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邮箱投诉</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5B01D55E">
      <w:pPr>
        <w:rPr>
          <w:rFonts w:hint="eastAsia"/>
          <w:lang w:val="en-US" w:eastAsia="zh-CN"/>
        </w:rPr>
      </w:pPr>
    </w:p>
    <w:p w14:paraId="625CE644">
      <w:pPr>
        <w:pStyle w:val="2"/>
        <w:bidi w:val="0"/>
        <w:jc w:val="center"/>
        <w:rPr>
          <w:rFonts w:hint="eastAsia"/>
          <w:lang w:val="en-US" w:eastAsia="zh-CN"/>
        </w:rPr>
      </w:pPr>
    </w:p>
    <w:p w14:paraId="5E84A76D">
      <w:pPr>
        <w:pStyle w:val="2"/>
        <w:bidi w:val="0"/>
        <w:jc w:val="center"/>
        <w:rPr>
          <w:rFonts w:hint="eastAsia"/>
        </w:rPr>
      </w:pPr>
      <w:r>
        <w:rPr>
          <w:rFonts w:hint="eastAsia"/>
          <w:lang w:val="en-US" w:eastAsia="zh-CN"/>
        </w:rPr>
        <w:t>第二章 投标人须知</w:t>
      </w:r>
      <w:bookmarkEnd w:id="7"/>
      <w:bookmarkEnd w:id="8"/>
    </w:p>
    <w:p w14:paraId="3A21FF4A">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5492" w:type="pct"/>
        <w:jc w:val="center"/>
        <w:tblLayout w:type="autofit"/>
        <w:tblCellMar>
          <w:top w:w="0" w:type="dxa"/>
          <w:left w:w="108" w:type="dxa"/>
          <w:bottom w:w="0" w:type="dxa"/>
          <w:right w:w="108" w:type="dxa"/>
        </w:tblCellMar>
      </w:tblPr>
      <w:tblGrid>
        <w:gridCol w:w="1433"/>
        <w:gridCol w:w="1493"/>
        <w:gridCol w:w="6703"/>
      </w:tblGrid>
      <w:tr w14:paraId="4561E72F">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BBFCF6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45EC9C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C5AE40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D72C37C">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top"/>
          </w:tcPr>
          <w:p w14:paraId="1A629C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75" w:type="pct"/>
            <w:tcBorders>
              <w:top w:val="single" w:color="auto" w:sz="4" w:space="0"/>
              <w:left w:val="single" w:color="auto" w:sz="4" w:space="0"/>
              <w:bottom w:val="single" w:color="auto" w:sz="4" w:space="0"/>
              <w:right w:val="single" w:color="auto" w:sz="4" w:space="0"/>
            </w:tcBorders>
            <w:noWrap w:val="0"/>
            <w:vAlign w:val="top"/>
          </w:tcPr>
          <w:p w14:paraId="767140AB">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CB5C25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44"/>
                <w:sz w:val="24"/>
                <w:szCs w:val="44"/>
                <w:u w:val="single"/>
                <w:lang w:val="en-US" w:eastAsia="zh-CN" w:bidi="ar"/>
              </w:rPr>
              <w:t>2024年度高效纳米棒销式研磨机需求</w:t>
            </w:r>
            <w:r>
              <w:rPr>
                <w:rFonts w:hint="eastAsia" w:ascii="仿宋" w:hAnsi="仿宋" w:eastAsia="仿宋" w:cs="仿宋"/>
                <w:sz w:val="22"/>
                <w:szCs w:val="22"/>
                <w:lang w:val="en-US" w:eastAsia="zh-CN"/>
              </w:rPr>
              <w:t>详见“采购项目要求”</w:t>
            </w:r>
          </w:p>
        </w:tc>
      </w:tr>
      <w:tr w14:paraId="57D24BF6">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EADD7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8CA57E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B75F89C">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
                <w:bCs/>
                <w:color w:val="FF0000"/>
                <w:sz w:val="28"/>
                <w:szCs w:val="28"/>
                <w:u w:val="single"/>
                <w:lang w:val="en-US" w:eastAsia="zh-CN"/>
              </w:rPr>
              <w:t>湖北天之元科技有限公司</w:t>
            </w:r>
            <w:r>
              <w:rPr>
                <w:rFonts w:hint="eastAsia" w:ascii="仿宋" w:hAnsi="仿宋" w:eastAsia="仿宋" w:cs="仿宋"/>
                <w:b/>
                <w:bCs/>
                <w:color w:val="FF0000"/>
                <w:sz w:val="24"/>
                <w:szCs w:val="24"/>
                <w:u w:val="single"/>
              </w:rPr>
              <w:t xml:space="preserve">  </w:t>
            </w:r>
          </w:p>
        </w:tc>
      </w:tr>
      <w:tr w14:paraId="7771F97B">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CE14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A1709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6840C00">
            <w:pPr>
              <w:spacing w:line="440" w:lineRule="exact"/>
              <w:rPr>
                <w:rFonts w:hint="default" w:ascii="仿宋" w:hAnsi="仿宋" w:eastAsia="仿宋" w:cs="仿宋"/>
                <w:b/>
                <w:bCs/>
                <w:color w:val="FF0000"/>
                <w:kern w:val="44"/>
                <w:sz w:val="24"/>
                <w:szCs w:val="24"/>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color w:val="FF0000"/>
                <w:kern w:val="44"/>
                <w:sz w:val="28"/>
                <w:szCs w:val="48"/>
                <w:u w:val="single"/>
                <w:lang w:val="en-US" w:eastAsia="zh-CN" w:bidi="ar"/>
              </w:rPr>
              <w:t>2024年度高效纳米棒销式研磨机需求</w:t>
            </w:r>
          </w:p>
          <w:p w14:paraId="6C557B8F">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TYA202408086 </w:t>
            </w:r>
          </w:p>
        </w:tc>
      </w:tr>
      <w:tr w14:paraId="73316401">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048957">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002CBC6">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2A5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湖北省黄石市浠水经济开发区散花工业园滨江五路2号</w:t>
            </w:r>
          </w:p>
        </w:tc>
      </w:tr>
      <w:tr w14:paraId="17977C5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B4A8E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B765D62">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D4F961">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框架合同</w:t>
            </w:r>
          </w:p>
        </w:tc>
      </w:tr>
      <w:tr w14:paraId="4111EC14">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5DCF2E1">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454A0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8D571D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1CF08AA3">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97FC3D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7CC10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8B106E7">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11FE6D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DD91940">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5BCEF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69B64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09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09</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09</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65BF72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667D2CB">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D7A70D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6BED699">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7585DF3">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6749F2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FC9DF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DDDB7F">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CF720D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FF0000"/>
                <w:sz w:val="28"/>
                <w:szCs w:val="28"/>
                <w:highlight w:val="none"/>
                <w:u w:val="single"/>
                <w:lang w:val="en-US" w:eastAsia="zh-CN"/>
              </w:rPr>
            </w:pPr>
            <w:r>
              <w:rPr>
                <w:rFonts w:hint="eastAsia" w:ascii="仿宋" w:hAnsi="仿宋" w:eastAsia="仿宋" w:cs="仿宋"/>
                <w:b/>
                <w:bCs/>
                <w:color w:val="FF0000"/>
                <w:sz w:val="28"/>
                <w:szCs w:val="28"/>
                <w:highlight w:val="none"/>
                <w:lang w:val="en-US" w:eastAsia="zh-CN"/>
              </w:rPr>
              <w:t>投递方式：</w:t>
            </w:r>
            <w:r>
              <w:rPr>
                <w:rFonts w:hint="eastAsia" w:ascii="仿宋" w:hAnsi="仿宋" w:eastAsia="仿宋" w:cs="仿宋"/>
                <w:b/>
                <w:bCs/>
                <w:color w:val="FF0000"/>
                <w:sz w:val="28"/>
                <w:szCs w:val="28"/>
                <w:highlight w:val="none"/>
                <w:u w:val="single"/>
                <w:lang w:val="en-US" w:eastAsia="zh-CN"/>
              </w:rPr>
              <w:t>投递到以下邮箱</w:t>
            </w:r>
          </w:p>
          <w:p w14:paraId="4F289B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FF0000"/>
                <w:sz w:val="28"/>
                <w:szCs w:val="28"/>
                <w:highlight w:val="none"/>
                <w:u w:val="none"/>
              </w:rPr>
              <w:t>Tender@gdtengen.com</w:t>
            </w:r>
            <w:r>
              <w:rPr>
                <w:rFonts w:hint="eastAsia" w:ascii="仿宋" w:hAnsi="仿宋" w:eastAsia="仿宋" w:cs="仿宋"/>
                <w:b/>
                <w:bCs/>
                <w:color w:val="FF0000"/>
                <w:sz w:val="28"/>
                <w:szCs w:val="28"/>
                <w:highlight w:val="none"/>
                <w:lang w:val="en-US" w:eastAsia="zh-CN"/>
              </w:rPr>
              <w:t xml:space="preserve"> </w:t>
            </w:r>
            <w:r>
              <w:rPr>
                <w:rFonts w:hint="eastAsia" w:ascii="仿宋" w:hAnsi="仿宋" w:eastAsia="仿宋" w:cs="仿宋"/>
                <w:b w:val="0"/>
                <w:bCs w:val="0"/>
                <w:color w:val="FF0000"/>
                <w:sz w:val="28"/>
                <w:szCs w:val="28"/>
                <w:highlight w:val="none"/>
                <w:lang w:val="en-US" w:eastAsia="zh-CN"/>
              </w:rPr>
              <w:t xml:space="preserve"> </w:t>
            </w:r>
          </w:p>
          <w:p w14:paraId="455844D4">
            <w:pPr>
              <w:pStyle w:val="25"/>
              <w:rPr>
                <w:rFonts w:hint="eastAsia" w:ascii="仿宋" w:hAnsi="仿宋" w:eastAsia="仿宋" w:cs="仿宋"/>
                <w:sz w:val="24"/>
                <w:szCs w:val="22"/>
                <w:highlight w:val="none"/>
                <w:lang w:val="en-US" w:eastAsia="zh-CN"/>
              </w:rPr>
            </w:pPr>
            <w:r>
              <w:rPr>
                <w:rFonts w:hint="eastAsia" w:ascii="仿宋" w:hAnsi="仿宋" w:eastAsia="仿宋" w:cs="仿宋"/>
                <w:sz w:val="28"/>
                <w:szCs w:val="28"/>
                <w:highlight w:val="none"/>
                <w:lang w:val="en-US" w:eastAsia="zh-CN"/>
              </w:rPr>
              <w:t>注：</w:t>
            </w:r>
            <w:r>
              <w:rPr>
                <w:rFonts w:hint="eastAsia" w:ascii="仿宋" w:hAnsi="仿宋" w:eastAsia="仿宋" w:cs="仿宋"/>
                <w:sz w:val="24"/>
                <w:szCs w:val="22"/>
                <w:highlight w:val="none"/>
                <w:lang w:val="en-US" w:eastAsia="zh-CN"/>
              </w:rPr>
              <w:t>1.投递时应备注公司名称、项目名称、项目编号等信息；</w:t>
            </w:r>
          </w:p>
          <w:p w14:paraId="53786F2D">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2.将标书签名版扫描及发报价表电子版发到邮箱。</w:t>
            </w:r>
          </w:p>
        </w:tc>
      </w:tr>
      <w:tr w14:paraId="452DB80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56305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0F7000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0898002">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台</w:t>
            </w:r>
          </w:p>
        </w:tc>
      </w:tr>
      <w:tr w14:paraId="49A5C92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4D2AA6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7C54CE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00BC061">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C408169">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293B9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3A242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961540A">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09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09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7FF290C">
        <w:tblPrEx>
          <w:tblCellMar>
            <w:top w:w="0" w:type="dxa"/>
            <w:left w:w="108" w:type="dxa"/>
            <w:bottom w:w="0" w:type="dxa"/>
            <w:right w:w="108" w:type="dxa"/>
          </w:tblCellMar>
        </w:tblPrEx>
        <w:trPr>
          <w:trHeight w:val="43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E0B12A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4E205A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5C66142">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09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CF365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5FD3057">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2C7E45D">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B75411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9605B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需要</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投标人无需到场，需保持手机畅通）</w:t>
            </w:r>
          </w:p>
        </w:tc>
      </w:tr>
      <w:tr w14:paraId="17EF3D6C">
        <w:tblPrEx>
          <w:tblCellMar>
            <w:top w:w="0" w:type="dxa"/>
            <w:left w:w="108" w:type="dxa"/>
            <w:bottom w:w="0" w:type="dxa"/>
            <w:right w:w="108" w:type="dxa"/>
          </w:tblCellMar>
        </w:tblPrEx>
        <w:trPr>
          <w:trHeight w:val="35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5672DD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6956064">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1E66BD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152E0D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83A56F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D74FC7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71A599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23FFD8A8">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BBD6DD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083208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25B55B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F618E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BDDC50A">
            <w:pPr>
              <w:autoSpaceDE w:val="0"/>
              <w:autoSpaceDN w:val="0"/>
              <w:adjustRightIn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p>
          <w:p w14:paraId="4EEE358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color w:val="000000"/>
                <w:spacing w:val="0"/>
                <w:w w:val="98"/>
                <w:position w:val="0"/>
                <w:sz w:val="24"/>
                <w:szCs w:val="15"/>
                <w:highlight w:val="none"/>
                <w:u w:val="none"/>
                <w:lang w:val="en-US" w:eastAsia="zh-CN"/>
              </w:rPr>
            </w:pPr>
            <w:r>
              <w:rPr>
                <w:rFonts w:hint="eastAsia" w:ascii="宋体" w:hAnsi="宋体" w:cs="宋体"/>
                <w:color w:val="000000"/>
                <w:spacing w:val="0"/>
                <w:w w:val="98"/>
                <w:position w:val="0"/>
                <w:sz w:val="24"/>
                <w:szCs w:val="15"/>
                <w:highlight w:val="none"/>
                <w:u w:val="none"/>
                <w:lang w:val="en-US" w:eastAsia="zh-CN"/>
              </w:rPr>
              <w:t>30%定金，30%发货前经需方验收合格后支付，30%到需方使用6个月无异常后支付，</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spacing w:val="0"/>
                <w:w w:val="98"/>
                <w:position w:val="0"/>
                <w:sz w:val="24"/>
                <w:szCs w:val="15"/>
                <w:highlight w:val="none"/>
                <w:u w:val="none"/>
                <w:lang w:val="en-US" w:eastAsia="zh-CN"/>
              </w:rPr>
              <w:t xml:space="preserve"> 于质保期满后支付（具体详见合同）。</w:t>
            </w:r>
          </w:p>
          <w:p w14:paraId="5C71401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 xml:space="preserve">电汇 </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承兑汇票 □现金收款 □刷卡收款</w:t>
            </w:r>
          </w:p>
          <w:p w14:paraId="6BC1E7BF">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AE0B5C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AADA7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D78BF25">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1F79CE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p>
          <w:p w14:paraId="482BB86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2.具有增值税一般纳税人资格，具有完成本项目合同的财务、生产或供货能力。</w:t>
            </w:r>
          </w:p>
          <w:p w14:paraId="1818B8B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3.投标人提供的设备必须为符合国家和行业技术标准的合格产品，且满足需方当前使用技术要求。</w:t>
            </w:r>
          </w:p>
          <w:p w14:paraId="3B7E59CD">
            <w:pPr>
              <w:spacing w:line="440" w:lineRule="exact"/>
              <w:rPr>
                <w:rFonts w:hint="default"/>
                <w:lang w:val="en-US" w:eastAsia="zh-CN"/>
              </w:rPr>
            </w:pPr>
            <w:r>
              <w:rPr>
                <w:rFonts w:hint="eastAsia" w:ascii="仿宋" w:hAnsi="仿宋" w:eastAsia="仿宋" w:cs="仿宋"/>
                <w:bCs/>
                <w:sz w:val="24"/>
                <w:szCs w:val="24"/>
                <w:lang w:val="en-US" w:eastAsia="zh-CN"/>
              </w:rPr>
              <w:t>4.具备制造本次招标设备的专业</w:t>
            </w:r>
            <w:r>
              <w:rPr>
                <w:rFonts w:hint="eastAsia" w:ascii="仿宋" w:hAnsi="仿宋" w:eastAsia="仿宋" w:cs="仿宋"/>
                <w:bCs/>
                <w:sz w:val="24"/>
                <w:szCs w:val="24"/>
                <w:highlight w:val="none"/>
                <w:lang w:val="en-US" w:eastAsia="zh-CN"/>
              </w:rPr>
              <w:t>生产制造厂商或经制造商授权的委托代理商，同时具备招标设备的售后服务的资格。</w:t>
            </w:r>
          </w:p>
        </w:tc>
      </w:tr>
      <w:tr w14:paraId="4BD96246">
        <w:tblPrEx>
          <w:tblCellMar>
            <w:top w:w="0" w:type="dxa"/>
            <w:left w:w="108" w:type="dxa"/>
            <w:bottom w:w="0" w:type="dxa"/>
            <w:right w:w="108" w:type="dxa"/>
          </w:tblCellMar>
        </w:tblPrEx>
        <w:trPr>
          <w:trHeight w:val="106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6E0BAC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381443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招标流程</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AED8C9B">
            <w:pPr>
              <w:pStyle w:val="25"/>
              <w:rPr>
                <w:rFonts w:hint="default" w:ascii="仿宋" w:hAnsi="仿宋" w:eastAsia="仿宋" w:cs="仿宋"/>
                <w:bCs/>
                <w:sz w:val="24"/>
                <w:szCs w:val="24"/>
                <w:lang w:val="en-US" w:eastAsia="zh-CN"/>
              </w:rPr>
            </w:pPr>
            <w:r>
              <w:rPr>
                <w:rFonts w:hint="eastAsia" w:ascii="仿宋" w:hAnsi="仿宋" w:eastAsia="仿宋" w:cs="仿宋"/>
                <w:color w:val="000000"/>
                <w:sz w:val="22"/>
                <w:szCs w:val="22"/>
                <w:lang w:val="en-US" w:eastAsia="zh-CN"/>
              </w:rPr>
              <w:t>制作标书发标→投标→开标→确定中标方→双方签订合同→按合同履约。</w:t>
            </w:r>
          </w:p>
        </w:tc>
      </w:tr>
    </w:tbl>
    <w:p w14:paraId="0F5A5863">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bookmarkStart w:id="9" w:name="_Toc23258"/>
      <w:r>
        <w:rPr>
          <w:rFonts w:hint="eastAsia" w:ascii="仿宋" w:hAnsi="仿宋" w:eastAsia="仿宋" w:cs="仿宋"/>
          <w:lang w:val="en-US" w:eastAsia="zh-CN"/>
        </w:rPr>
        <w:t>一、招标人及项目概况</w:t>
      </w:r>
    </w:p>
    <w:p w14:paraId="445B4464">
      <w:pPr>
        <w:pStyle w:val="51"/>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u w:val="none"/>
          <w:lang w:val="en-US" w:eastAsia="zh-CN"/>
        </w:rPr>
        <w:t>湖北天之元科技有限公司</w:t>
      </w:r>
      <w:r>
        <w:rPr>
          <w:rFonts w:hint="eastAsia" w:ascii="仿宋" w:hAnsi="仿宋" w:eastAsia="仿宋" w:cs="仿宋"/>
          <w:sz w:val="28"/>
          <w:szCs w:val="28"/>
        </w:rPr>
        <w:t>需采购</w:t>
      </w:r>
      <w:r>
        <w:rPr>
          <w:rFonts w:hint="eastAsia" w:ascii="仿宋" w:hAnsi="仿宋" w:eastAsia="仿宋" w:cs="仿宋"/>
          <w:b w:val="0"/>
          <w:bCs w:val="0"/>
          <w:color w:val="FF0000"/>
          <w:kern w:val="44"/>
          <w:sz w:val="28"/>
          <w:szCs w:val="48"/>
          <w:u w:val="single"/>
          <w:lang w:val="en-US" w:eastAsia="zh-CN" w:bidi="ar"/>
        </w:rPr>
        <w:t>2024年度高效纳米棒销式研磨机</w:t>
      </w:r>
      <w:r>
        <w:rPr>
          <w:rFonts w:hint="eastAsia" w:ascii="仿宋" w:hAnsi="仿宋" w:eastAsia="仿宋" w:cs="仿宋"/>
          <w:sz w:val="28"/>
          <w:szCs w:val="28"/>
          <w:lang w:val="en-US" w:eastAsia="zh-CN"/>
        </w:rPr>
        <w:t>（</w:t>
      </w:r>
      <w:r>
        <w:rPr>
          <w:rFonts w:hint="eastAsia" w:ascii="仿宋" w:hAnsi="仿宋" w:eastAsia="仿宋" w:cs="仿宋"/>
          <w:sz w:val="28"/>
          <w:szCs w:val="28"/>
        </w:rPr>
        <w:t>见投标人须知前附表</w:t>
      </w:r>
      <w:r>
        <w:rPr>
          <w:rFonts w:hint="eastAsia" w:ascii="仿宋" w:hAnsi="仿宋" w:eastAsia="仿宋" w:cs="仿宋"/>
          <w:sz w:val="28"/>
          <w:szCs w:val="28"/>
          <w:lang w:val="en-US" w:eastAsia="zh-CN"/>
        </w:rPr>
        <w:t>与采购项目</w:t>
      </w:r>
      <w:r>
        <w:rPr>
          <w:rFonts w:hint="eastAsia" w:ascii="仿宋" w:hAnsi="仿宋" w:eastAsia="仿宋" w:cs="仿宋"/>
          <w:sz w:val="28"/>
          <w:szCs w:val="28"/>
        </w:rPr>
        <w:t>需求</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7518A8E">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二、招标方式</w:t>
      </w:r>
      <w:bookmarkStart w:id="14" w:name="_GoBack"/>
      <w:bookmarkEnd w:id="14"/>
    </w:p>
    <w:p w14:paraId="091785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trike w:val="0"/>
          <w:dstrike w:val="0"/>
          <w:color w:val="FF0000"/>
          <w:sz w:val="28"/>
          <w:szCs w:val="28"/>
          <w:highlight w:val="none"/>
          <w:u w:val="single"/>
          <w:lang w:val="en-US" w:eastAsia="zh-CN"/>
        </w:rPr>
      </w:pPr>
      <w:r>
        <w:rPr>
          <w:rFonts w:hint="eastAsia" w:ascii="仿宋" w:hAnsi="仿宋" w:eastAsia="仿宋" w:cs="仿宋"/>
          <w:b/>
          <w:bCs/>
          <w:strike w:val="0"/>
          <w:dstrike w:val="0"/>
          <w:color w:val="FF0000"/>
          <w:sz w:val="28"/>
          <w:szCs w:val="28"/>
          <w:highlight w:val="none"/>
          <w:u w:val="single"/>
          <w:lang w:val="en-US" w:eastAsia="zh-CN"/>
        </w:rPr>
        <w:t>采用公开招标</w:t>
      </w:r>
      <w:r>
        <w:rPr>
          <w:rFonts w:hint="eastAsia" w:ascii="仿宋" w:hAnsi="仿宋" w:eastAsia="仿宋" w:cs="仿宋"/>
          <w:strike w:val="0"/>
          <w:dstrike w:val="0"/>
          <w:color w:val="FF0000"/>
          <w:sz w:val="28"/>
          <w:szCs w:val="28"/>
          <w:highlight w:val="none"/>
          <w:u w:val="single"/>
          <w:lang w:val="en-US" w:eastAsia="zh-CN"/>
        </w:rPr>
        <w:t>：</w:t>
      </w:r>
      <w:r>
        <w:rPr>
          <w:rFonts w:hint="eastAsia" w:ascii="仿宋" w:hAnsi="仿宋" w:eastAsia="仿宋" w:cs="仿宋"/>
          <w:strike w:val="0"/>
          <w:dstrike w:val="0"/>
          <w:color w:val="FF0000"/>
          <w:sz w:val="28"/>
          <w:szCs w:val="28"/>
          <w:highlight w:val="none"/>
          <w:u w:val="none"/>
          <w:lang w:val="en-US" w:eastAsia="zh-CN"/>
        </w:rPr>
        <w:t>公开招标</w:t>
      </w:r>
      <w:r>
        <w:rPr>
          <w:rFonts w:hint="eastAsia" w:ascii="仿宋" w:hAnsi="仿宋" w:eastAsia="仿宋" w:cs="仿宋"/>
          <w:strike w:val="0"/>
          <w:dstrike w:val="0"/>
          <w:color w:val="FF0000"/>
          <w:sz w:val="28"/>
          <w:szCs w:val="28"/>
          <w:highlight w:val="none"/>
          <w:u w:val="none"/>
        </w:rPr>
        <w:t>是</w:t>
      </w:r>
      <w:r>
        <w:rPr>
          <w:rFonts w:hint="eastAsia" w:ascii="仿宋" w:hAnsi="仿宋" w:eastAsia="仿宋" w:cs="仿宋"/>
          <w:strike w:val="0"/>
          <w:dstrike w:val="0"/>
          <w:color w:val="FF0000"/>
          <w:sz w:val="28"/>
          <w:szCs w:val="28"/>
          <w:highlight w:val="none"/>
          <w:u w:val="none"/>
          <w:lang w:val="en-US" w:eastAsia="zh-CN"/>
        </w:rPr>
        <w:t>指</w:t>
      </w:r>
      <w:r>
        <w:rPr>
          <w:rFonts w:hint="eastAsia" w:ascii="仿宋" w:hAnsi="仿宋" w:eastAsia="仿宋" w:cs="仿宋"/>
          <w:strike w:val="0"/>
          <w:dstrike w:val="0"/>
          <w:color w:val="FF0000"/>
          <w:sz w:val="28"/>
          <w:szCs w:val="28"/>
          <w:highlight w:val="none"/>
          <w:u w:val="none"/>
        </w:rPr>
        <w:t>招标人通过媒介发布招标公告的方式邀请所有不特定的潜在投标人参加投标，并按照招标文件规定的评标标准和方法确定中标人的一种竞争交易方式。</w:t>
      </w:r>
    </w:p>
    <w:p w14:paraId="65BEDA40">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三、合格的投标人</w:t>
      </w:r>
    </w:p>
    <w:p w14:paraId="1A8B08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在中华人民共和国境内拥有合法经营权力，符合国家有关规定，具有独立承担民事责任的能力；</w:t>
      </w:r>
    </w:p>
    <w:p w14:paraId="44889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i w:val="0"/>
          <w:iCs w:val="0"/>
          <w:caps w:val="0"/>
          <w:color w:val="000000"/>
          <w:spacing w:val="0"/>
          <w:sz w:val="28"/>
          <w:szCs w:val="28"/>
          <w:shd w:val="clear" w:fill="FFFFFF"/>
          <w:lang w:val="en-US" w:eastAsia="zh-CN"/>
        </w:rPr>
        <w:t>具备法人企业资格及纳税人资格</w:t>
      </w:r>
      <w:r>
        <w:rPr>
          <w:rFonts w:hint="eastAsia" w:ascii="仿宋" w:hAnsi="仿宋" w:eastAsia="仿宋" w:cs="仿宋"/>
          <w:color w:val="auto"/>
          <w:sz w:val="28"/>
          <w:szCs w:val="28"/>
          <w:highlight w:val="none"/>
        </w:rPr>
        <w:t>和社会保障资金的良好记录</w:t>
      </w:r>
      <w:r>
        <w:rPr>
          <w:rFonts w:hint="eastAsia" w:ascii="仿宋" w:hAnsi="仿宋" w:eastAsia="仿宋" w:cs="仿宋"/>
          <w:color w:val="auto"/>
          <w:sz w:val="28"/>
          <w:szCs w:val="28"/>
          <w:highlight w:val="none"/>
          <w:lang w:eastAsia="zh-CN"/>
        </w:rPr>
        <w:t>；</w:t>
      </w:r>
    </w:p>
    <w:p w14:paraId="5AFCD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具有良好的商业信誉和健全的财务会计制度；</w:t>
      </w:r>
    </w:p>
    <w:p w14:paraId="746EC74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具有履行合同所必需的设备和专业技术能力；</w:t>
      </w:r>
    </w:p>
    <w:p w14:paraId="399ABB5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近三年内，在经营活动中没有重大违法记录</w:t>
      </w:r>
      <w:r>
        <w:rPr>
          <w:rFonts w:hint="eastAsia" w:ascii="仿宋" w:hAnsi="仿宋" w:eastAsia="仿宋" w:cs="仿宋"/>
          <w:color w:val="auto"/>
          <w:sz w:val="28"/>
          <w:szCs w:val="28"/>
          <w:highlight w:val="none"/>
          <w:lang w:val="en-US" w:eastAsia="zh-CN"/>
        </w:rPr>
        <w:t>。</w:t>
      </w:r>
    </w:p>
    <w:p w14:paraId="1DAFEBA1">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四、廉洁要求</w:t>
      </w:r>
    </w:p>
    <w:p w14:paraId="5BC8C70D">
      <w:pPr>
        <w:pStyle w:val="47"/>
        <w:keepNext w:val="0"/>
        <w:keepLines w:val="0"/>
        <w:pageBreakBefore w:val="0"/>
        <w:numPr>
          <w:ilvl w:val="0"/>
          <w:numId w:val="0"/>
        </w:numPr>
        <w:kinsoku/>
        <w:wordWrap/>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1CD0EB9">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BB0C730">
      <w:pPr>
        <w:pStyle w:val="25"/>
        <w:ind w:firstLine="560" w:firstLineChars="200"/>
        <w:rPr>
          <w:rFonts w:hint="default"/>
          <w:lang w:val="en-US" w:eastAsia="zh-CN"/>
        </w:rPr>
      </w:pPr>
      <w:r>
        <w:rPr>
          <w:rFonts w:hint="eastAsia" w:ascii="仿宋" w:hAnsi="仿宋" w:eastAsia="仿宋" w:cs="仿宋"/>
          <w:color w:val="000000"/>
          <w:sz w:val="28"/>
          <w:szCs w:val="28"/>
          <w:highlight w:val="none"/>
          <w:lang w:val="en-US" w:eastAsia="zh-CN"/>
        </w:rPr>
        <w:t>3、投标供应商如与我司生产部门/质量部门人员存在私人关系（如相识/亲戚/曾经合作/曾经雇佣），必须积极报备，如后续发现将直接影响评标结果及后续合作。</w:t>
      </w:r>
    </w:p>
    <w:p w14:paraId="20B145E6">
      <w:pPr>
        <w:bidi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4、供应商发现招投标活动中其他供应商或我方人员存在违法违纪行为的，都有权向广东天元实业集团股份有限公司进行举报，举报途径：</w:t>
      </w:r>
    </w:p>
    <w:p w14:paraId="315C43B6">
      <w:pPr>
        <w:widowControl/>
        <w:spacing w:line="360" w:lineRule="auto"/>
        <w:jc w:val="left"/>
        <w:rPr>
          <w:rFonts w:hint="eastAsia" w:ascii="Times New Roman" w:hAnsi="Times New Roman" w:eastAsia="仿宋" w:cs="Times New Roman"/>
          <w:kern w:val="2"/>
          <w:sz w:val="28"/>
          <w:szCs w:val="28"/>
          <w:lang w:val="en-US" w:eastAsia="zh-CN" w:bidi="ar-SA"/>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rPr>
        <w:t>投诉邮箱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19404D2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五、标书投递</w:t>
      </w:r>
    </w:p>
    <w:p w14:paraId="304541B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cs="仿宋"/>
          <w:color w:val="000000"/>
          <w:sz w:val="28"/>
          <w:szCs w:val="28"/>
          <w:highlight w:val="none"/>
          <w:lang w:val="en-US" w:eastAsia="zh-CN"/>
        </w:rPr>
        <w:t>1、</w:t>
      </w:r>
      <w:r>
        <w:rPr>
          <w:rFonts w:hint="eastAsia" w:ascii="仿宋" w:hAnsi="仿宋" w:eastAsia="仿宋" w:cs="仿宋"/>
          <w:color w:val="000000"/>
          <w:sz w:val="28"/>
          <w:szCs w:val="28"/>
          <w:highlight w:val="none"/>
        </w:rPr>
        <w:t>各投标供应商需在规定的投标截止时间之前，对各招标事项进行完整准确地填写回复</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投标文件提交</w:t>
      </w:r>
      <w:r>
        <w:rPr>
          <w:rFonts w:hint="eastAsia" w:ascii="仿宋" w:hAnsi="仿宋" w:eastAsia="仿宋" w:cs="仿宋"/>
          <w:color w:val="auto"/>
          <w:sz w:val="28"/>
          <w:szCs w:val="28"/>
          <w:highlight w:val="none"/>
          <w:lang w:eastAsia="zh-CN"/>
        </w:rPr>
        <w:t>（</w:t>
      </w:r>
      <w:r>
        <w:rPr>
          <w:rFonts w:hint="eastAsia" w:ascii="仿宋" w:hAnsi="仿宋" w:eastAsia="仿宋" w:cs="仿宋"/>
          <w:b/>
          <w:i w:val="0"/>
          <w:iCs/>
          <w:sz w:val="28"/>
          <w:szCs w:val="28"/>
          <w:highlight w:val="none"/>
        </w:rPr>
        <w:t>见投标人须知前附表</w:t>
      </w:r>
      <w:r>
        <w:rPr>
          <w:rFonts w:hint="eastAsia" w:ascii="仿宋" w:hAnsi="仿宋" w:eastAsia="仿宋" w:cs="仿宋"/>
          <w:color w:val="auto"/>
          <w:sz w:val="28"/>
          <w:szCs w:val="28"/>
          <w:highlight w:val="none"/>
          <w:lang w:eastAsia="zh-CN"/>
        </w:rPr>
        <w:t>）。</w:t>
      </w:r>
    </w:p>
    <w:p w14:paraId="58AFE67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逾期送达投标文件，招标人不予受理。</w:t>
      </w:r>
    </w:p>
    <w:p w14:paraId="7CD13E9D">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在标书发出后，内外各方可在规定的答疑截止日前提出疑问或修改意见，如需对标书进行必要的澄清或修改，</w:t>
      </w:r>
      <w:r>
        <w:rPr>
          <w:rFonts w:hint="eastAsia" w:ascii="仿宋" w:hAnsi="仿宋" w:eastAsia="仿宋" w:cs="仿宋"/>
          <w:color w:val="000000"/>
          <w:sz w:val="28"/>
          <w:szCs w:val="28"/>
          <w:highlight w:val="none"/>
          <w:lang w:eastAsia="zh-CN"/>
        </w:rPr>
        <w:t>招标小组</w:t>
      </w:r>
      <w:r>
        <w:rPr>
          <w:rFonts w:hint="eastAsia" w:ascii="仿宋" w:hAnsi="仿宋" w:eastAsia="仿宋" w:cs="仿宋"/>
          <w:color w:val="000000"/>
          <w:sz w:val="28"/>
          <w:szCs w:val="28"/>
          <w:highlight w:val="none"/>
        </w:rPr>
        <w:t>成员应根据职责分工提供澄清的内容到供应链中心，由</w:t>
      </w:r>
      <w:r>
        <w:rPr>
          <w:rFonts w:hint="eastAsia" w:ascii="仿宋" w:hAnsi="仿宋" w:eastAsia="仿宋" w:cs="仿宋"/>
          <w:color w:val="000000"/>
          <w:sz w:val="28"/>
          <w:szCs w:val="28"/>
          <w:highlight w:val="none"/>
          <w:lang w:val="en-US" w:eastAsia="zh-CN"/>
        </w:rPr>
        <w:t>供应链中心</w:t>
      </w:r>
      <w:r>
        <w:rPr>
          <w:rFonts w:hint="eastAsia" w:ascii="仿宋" w:hAnsi="仿宋" w:eastAsia="仿宋" w:cs="仿宋"/>
          <w:color w:val="000000"/>
          <w:sz w:val="28"/>
          <w:szCs w:val="28"/>
          <w:highlight w:val="none"/>
        </w:rPr>
        <w:t>在截标时间至少2</w:t>
      </w:r>
      <w:r>
        <w:rPr>
          <w:rFonts w:hint="eastAsia" w:ascii="仿宋" w:hAnsi="仿宋" w:eastAsia="仿宋" w:cs="仿宋"/>
          <w:color w:val="000000"/>
          <w:sz w:val="28"/>
          <w:szCs w:val="28"/>
          <w:highlight w:val="none"/>
          <w:lang w:val="en-US" w:eastAsia="zh-CN"/>
        </w:rPr>
        <w:t>个</w:t>
      </w:r>
      <w:r>
        <w:rPr>
          <w:rFonts w:hint="eastAsia" w:ascii="仿宋" w:hAnsi="仿宋" w:eastAsia="仿宋" w:cs="仿宋"/>
          <w:color w:val="000000"/>
          <w:sz w:val="28"/>
          <w:szCs w:val="28"/>
          <w:highlight w:val="none"/>
        </w:rPr>
        <w:t>工作日前负责向所有供应商进行澄清，澄清的内容作为标书的组成部分。</w:t>
      </w:r>
    </w:p>
    <w:p w14:paraId="51A30C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六、开标与评标</w:t>
      </w:r>
    </w:p>
    <w:p w14:paraId="54A1334A">
      <w:pPr>
        <w:keepNext w:val="0"/>
        <w:keepLines w:val="0"/>
        <w:widowControl/>
        <w:suppressLineNumbers w:val="0"/>
        <w:ind w:firstLine="560" w:firstLineChars="20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招标人将根据规定的时间，在</w:t>
      </w:r>
      <w:r>
        <w:rPr>
          <w:rFonts w:hint="eastAsia" w:ascii="仿宋" w:hAnsi="仿宋" w:eastAsia="仿宋" w:cs="仿宋"/>
          <w:kern w:val="2"/>
          <w:sz w:val="28"/>
          <w:szCs w:val="28"/>
          <w:lang w:val="en-US" w:eastAsia="zh-CN" w:bidi="ar-SA"/>
        </w:rPr>
        <w:t>广东天元实业集团股份有限公司</w:t>
      </w:r>
    </w:p>
    <w:p w14:paraId="2F4F2A72">
      <w:pPr>
        <w:keepNext w:val="0"/>
        <w:keepLines w:val="0"/>
        <w:widowControl/>
        <w:suppressLineNumbers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zh-CN" w:eastAsia="zh-CN" w:bidi="ar-SA"/>
        </w:rPr>
        <w:t>内部开标。</w:t>
      </w:r>
    </w:p>
    <w:p w14:paraId="26D00BB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2、评标方式采用</w:t>
      </w:r>
      <w:r>
        <w:rPr>
          <w:rFonts w:hint="eastAsia" w:ascii="仿宋" w:hAnsi="仿宋" w:eastAsia="仿宋" w:cs="仿宋"/>
          <w:kern w:val="2"/>
          <w:sz w:val="28"/>
          <w:szCs w:val="28"/>
          <w:highlight w:val="none"/>
          <w:lang w:val="en-US" w:eastAsia="zh-CN" w:bidi="ar-SA"/>
        </w:rPr>
        <w:t>适用</w:t>
      </w:r>
      <w:r>
        <w:rPr>
          <w:rFonts w:hint="eastAsia" w:ascii="仿宋" w:hAnsi="仿宋" w:eastAsia="仿宋" w:cs="仿宋"/>
          <w:kern w:val="2"/>
          <w:sz w:val="28"/>
          <w:szCs w:val="28"/>
          <w:lang w:val="en-US" w:eastAsia="zh-CN" w:bidi="ar-SA"/>
        </w:rPr>
        <w:t>、</w:t>
      </w:r>
      <w:r>
        <w:rPr>
          <w:rFonts w:hint="eastAsia" w:ascii="仿宋" w:hAnsi="仿宋" w:eastAsia="仿宋" w:cs="仿宋"/>
          <w:b/>
          <w:bCs/>
          <w:color w:val="FF0000"/>
          <w:kern w:val="2"/>
          <w:sz w:val="28"/>
          <w:szCs w:val="28"/>
          <w:lang w:val="en-US" w:eastAsia="zh-CN" w:bidi="ar-SA"/>
        </w:rPr>
        <w:t>最低报价法</w:t>
      </w:r>
      <w:r>
        <w:rPr>
          <w:rFonts w:hint="eastAsia" w:ascii="仿宋" w:hAnsi="仿宋" w:eastAsia="仿宋" w:cs="仿宋"/>
          <w:kern w:val="2"/>
          <w:sz w:val="28"/>
          <w:szCs w:val="28"/>
          <w:lang w:val="en-US" w:eastAsia="zh-CN" w:bidi="ar-SA"/>
        </w:rPr>
        <w:t>，中标者订单分配100%。</w:t>
      </w:r>
    </w:p>
    <w:p w14:paraId="44B5CE5B">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3、中标供应商视情况可选入天元储备供应商。</w:t>
      </w:r>
    </w:p>
    <w:p w14:paraId="5D5E94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4、本次招标最终由集团总裁选定最终中标人。</w:t>
      </w:r>
    </w:p>
    <w:p w14:paraId="7C93887B">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七、</w:t>
      </w:r>
      <w:r>
        <w:rPr>
          <w:rFonts w:hint="eastAsia"/>
        </w:rPr>
        <w:t>技术支持和服务承诺</w:t>
      </w:r>
    </w:p>
    <w:p w14:paraId="6368F85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1、投标方必须能够在使用过程提供免费的技术支持。中标方在合同期间内应定期回访招标方，及时将新工艺、新技术反馈给招标方。</w:t>
      </w:r>
    </w:p>
    <w:p w14:paraId="3FA82BEB">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2、如遇产品质量问题，中标方应在接到招标方来电或书面通知后</w:t>
      </w:r>
      <w:r>
        <w:rPr>
          <w:rFonts w:hint="eastAsia" w:ascii="仿宋" w:hAnsi="仿宋" w:eastAsia="仿宋" w:cs="仿宋"/>
          <w:b/>
          <w:bCs/>
          <w:color w:val="FF0000"/>
          <w:kern w:val="2"/>
          <w:sz w:val="28"/>
          <w:szCs w:val="28"/>
          <w:u w:val="single"/>
          <w:lang w:val="en-US" w:eastAsia="zh-CN" w:bidi="ar-SA"/>
        </w:rPr>
        <w:t>48小时内</w:t>
      </w:r>
      <w:r>
        <w:rPr>
          <w:rFonts w:hint="eastAsia" w:ascii="仿宋" w:hAnsi="仿宋" w:eastAsia="仿宋" w:cs="仿宋"/>
          <w:kern w:val="2"/>
          <w:sz w:val="28"/>
          <w:szCs w:val="28"/>
          <w:lang w:val="en-US" w:eastAsia="zh-CN" w:bidi="ar-SA"/>
        </w:rPr>
        <w:t>到达现场或电话解决问题。招标方保留问题物料、印品并及时向投标方提供相关使用情况说明，配合投标方解决质量问题。如确系质量问题，投标方予以换货及赔偿相关损失。</w:t>
      </w:r>
    </w:p>
    <w:p w14:paraId="1D3A6484">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八、解释权</w:t>
      </w:r>
    </w:p>
    <w:p w14:paraId="7B750F68">
      <w:pPr>
        <w:keepNext w:val="0"/>
        <w:keepLines w:val="0"/>
        <w:widowControl/>
        <w:suppressLineNumbers w:val="0"/>
        <w:ind w:firstLine="560" w:firstLineChars="200"/>
        <w:jc w:val="left"/>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本招标文件所有内容解释权归广东天元实业集团股份有限公司，如对本招标文件内容存在疑问，请及时联系招标联系人。</w:t>
      </w:r>
    </w:p>
    <w:p w14:paraId="3A00FD6B">
      <w:pPr>
        <w:pStyle w:val="2"/>
        <w:bidi w:val="0"/>
        <w:jc w:val="center"/>
        <w:rPr>
          <w:rFonts w:hint="eastAsia"/>
          <w:lang w:val="en-US" w:eastAsia="zh-CN"/>
        </w:rPr>
      </w:pPr>
    </w:p>
    <w:p w14:paraId="51F09B8D">
      <w:pPr>
        <w:pStyle w:val="2"/>
        <w:bidi w:val="0"/>
        <w:jc w:val="center"/>
        <w:rPr>
          <w:rFonts w:hint="eastAsia"/>
          <w:lang w:val="en-US" w:eastAsia="zh-CN"/>
        </w:rPr>
      </w:pPr>
    </w:p>
    <w:p w14:paraId="7659F550">
      <w:pPr>
        <w:pStyle w:val="2"/>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50720B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60E7E2E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highlight w:val="none"/>
          <w:u w:val="single"/>
          <w:lang w:val="en-US" w:eastAsia="zh-CN" w:bidi="ar"/>
        </w:rPr>
        <w:t>2024年度高效纳米棒销式研磨机</w:t>
      </w:r>
      <w:r>
        <w:rPr>
          <w:rFonts w:hint="eastAsia" w:ascii="仿宋" w:hAnsi="仿宋" w:eastAsia="仿宋" w:cs="仿宋"/>
          <w:sz w:val="28"/>
          <w:szCs w:val="28"/>
        </w:rPr>
        <w:t>采购。</w:t>
      </w:r>
    </w:p>
    <w:p w14:paraId="7584FFE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sz w:val="28"/>
          <w:szCs w:val="28"/>
          <w:lang w:val="en-US" w:eastAsia="zh-CN"/>
        </w:rPr>
        <w:t>详情</w:t>
      </w:r>
      <w:r>
        <w:rPr>
          <w:rFonts w:hint="eastAsia" w:ascii="仿宋" w:hAnsi="仿宋" w:eastAsia="仿宋" w:cs="仿宋"/>
          <w:color w:val="auto"/>
          <w:sz w:val="28"/>
          <w:szCs w:val="28"/>
          <w:u w:val="none"/>
          <w:lang w:val="en-US" w:eastAsia="zh-CN"/>
        </w:rPr>
        <w:t>如下：</w:t>
      </w:r>
    </w:p>
    <w:tbl>
      <w:tblPr>
        <w:tblStyle w:val="19"/>
        <w:tblpPr w:leftFromText="180" w:rightFromText="180" w:vertAnchor="text" w:horzAnchor="page" w:tblpX="514" w:tblpY="73"/>
        <w:tblOverlap w:val="never"/>
        <w:tblW w:w="63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20"/>
        <w:gridCol w:w="733"/>
        <w:gridCol w:w="539"/>
        <w:gridCol w:w="3780"/>
        <w:gridCol w:w="1668"/>
        <w:gridCol w:w="1716"/>
        <w:gridCol w:w="814"/>
      </w:tblGrid>
      <w:tr w14:paraId="7AF3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C1A46B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2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2219121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w:t>
            </w:r>
          </w:p>
        </w:tc>
        <w:tc>
          <w:tcPr>
            <w:tcW w:w="733"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B9AA32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53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15FC5C8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78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5C25AB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66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E0F9C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512BF29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7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91178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8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1938C6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C41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BAB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EBB7">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cs="宋体"/>
                <w:color w:val="000000"/>
                <w:kern w:val="2"/>
                <w:sz w:val="24"/>
                <w:szCs w:val="24"/>
                <w:lang w:val="en-US" w:eastAsia="zh-CN" w:bidi="ar-SA"/>
              </w:rPr>
              <w:t>高效纳米棒销式研磨机</w:t>
            </w:r>
          </w:p>
        </w:tc>
        <w:tc>
          <w:tcPr>
            <w:tcW w:w="7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CFBEC8">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6</w:t>
            </w:r>
          </w:p>
        </w:tc>
        <w:tc>
          <w:tcPr>
            <w:tcW w:w="5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6FDC05">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台</w:t>
            </w:r>
          </w:p>
        </w:tc>
        <w:tc>
          <w:tcPr>
            <w:tcW w:w="3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836B63">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b/>
                <w:bCs/>
                <w:i w:val="0"/>
                <w:iCs w:val="0"/>
                <w:color w:val="000000"/>
                <w:sz w:val="24"/>
                <w:szCs w:val="24"/>
                <w:u w:val="none"/>
                <w:lang w:val="en-US" w:eastAsia="zh-CN"/>
              </w:rPr>
            </w:pPr>
            <w:r>
              <w:rPr>
                <w:rFonts w:hint="eastAsia"/>
                <w:color w:val="000000"/>
                <w:sz w:val="24"/>
                <w:szCs w:val="24"/>
                <w:lang w:val="en-US" w:eastAsia="zh-CN"/>
              </w:rPr>
              <w:t>1----LJ100</w:t>
            </w:r>
            <w:r>
              <w:rPr>
                <w:color w:val="000000"/>
                <w:sz w:val="24"/>
                <w:szCs w:val="24"/>
              </w:rPr>
              <w:t>L</w:t>
            </w:r>
            <w:r>
              <w:rPr>
                <w:rFonts w:hint="eastAsia"/>
                <w:color w:val="000000"/>
                <w:sz w:val="24"/>
                <w:szCs w:val="24"/>
                <w:lang w:val="en-US" w:eastAsia="zh-CN"/>
              </w:rPr>
              <w:t>纳米</w:t>
            </w:r>
            <w:r>
              <w:rPr>
                <w:rFonts w:hint="eastAsia" w:cs="宋体"/>
                <w:color w:val="000000"/>
                <w:kern w:val="2"/>
                <w:sz w:val="24"/>
                <w:szCs w:val="24"/>
                <w:lang w:val="en-US" w:eastAsia="zh-CN" w:bidi="ar-SA"/>
              </w:rPr>
              <w:t>棒销式（电机110KW)碳化硅内筒+PU转子+PU棒销  分离器配0.3MM  网0.6-0.8MM</w:t>
            </w:r>
          </w:p>
        </w:tc>
        <w:tc>
          <w:tcPr>
            <w:tcW w:w="1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F746CA">
            <w:pPr>
              <w:jc w:val="center"/>
              <w:rPr>
                <w:rFonts w:hint="default" w:ascii="仿宋" w:hAnsi="仿宋" w:eastAsia="仿宋" w:cs="仿宋"/>
                <w:b/>
                <w:bCs/>
                <w:i w:val="0"/>
                <w:iCs w:val="0"/>
                <w:color w:val="000000"/>
                <w:sz w:val="24"/>
                <w:szCs w:val="24"/>
                <w:u w:val="none"/>
                <w:lang w:val="en-US" w:eastAsia="zh-CN"/>
              </w:rPr>
            </w:pPr>
          </w:p>
        </w:tc>
        <w:tc>
          <w:tcPr>
            <w:tcW w:w="17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6AFC3">
            <w:pPr>
              <w:pStyle w:val="18"/>
              <w:ind w:left="0" w:leftChars="0" w:firstLine="0" w:firstLineChars="0"/>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湖北黄石浠水</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5383C3">
            <w:pPr>
              <w:jc w:val="center"/>
              <w:rPr>
                <w:rFonts w:hint="eastAsia" w:ascii="仿宋" w:hAnsi="仿宋" w:eastAsia="仿宋" w:cs="仿宋"/>
                <w:b/>
                <w:bCs/>
                <w:i w:val="0"/>
                <w:iCs w:val="0"/>
                <w:color w:val="000000"/>
                <w:sz w:val="24"/>
                <w:szCs w:val="24"/>
                <w:u w:val="none"/>
                <w:lang w:val="en-US" w:eastAsia="zh-CN"/>
              </w:rPr>
            </w:pPr>
          </w:p>
        </w:tc>
      </w:tr>
      <w:tr w14:paraId="09ED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0"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60831D66">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244FC3C8">
            <w:pPr>
              <w:pStyle w:val="25"/>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03000BCA">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27D276E6">
            <w:pPr>
              <w:numPr>
                <w:ilvl w:val="0"/>
                <w:numId w:val="0"/>
              </w:numPr>
              <w:spacing w:line="360" w:lineRule="auto"/>
              <w:ind w:left="0" w:leftChars="0" w:firstLine="480" w:firstLineChars="200"/>
              <w:rPr>
                <w:rFonts w:hint="eastAsia"/>
                <w:color w:val="000000"/>
                <w:sz w:val="24"/>
                <w:szCs w:val="24"/>
                <w:lang w:val="en-US" w:eastAsia="zh-CN"/>
              </w:rPr>
            </w:pPr>
            <w:r>
              <w:rPr>
                <w:rFonts w:hint="eastAsia"/>
                <w:color w:val="000000"/>
                <w:sz w:val="24"/>
                <w:szCs w:val="24"/>
                <w:lang w:val="en-US" w:eastAsia="zh-CN"/>
              </w:rPr>
              <w:t>1、</w:t>
            </w:r>
            <w:r>
              <w:rPr>
                <w:rFonts w:hint="default"/>
                <w:color w:val="000000"/>
                <w:sz w:val="24"/>
                <w:szCs w:val="24"/>
                <w:lang w:val="en-US" w:eastAsia="zh-CN"/>
              </w:rPr>
              <w:t>合同签订后首付</w:t>
            </w:r>
            <w:r>
              <w:rPr>
                <w:rFonts w:hint="eastAsia"/>
                <w:color w:val="000000"/>
                <w:sz w:val="24"/>
                <w:szCs w:val="24"/>
                <w:lang w:val="en-US" w:eastAsia="zh-CN"/>
              </w:rPr>
              <w:t>第一期3</w:t>
            </w:r>
            <w:r>
              <w:rPr>
                <w:rFonts w:hint="default"/>
                <w:color w:val="000000"/>
                <w:sz w:val="24"/>
                <w:szCs w:val="24"/>
                <w:lang w:val="en-US" w:eastAsia="zh-CN"/>
              </w:rPr>
              <w:t>0%做为</w:t>
            </w:r>
            <w:r>
              <w:rPr>
                <w:rFonts w:hint="eastAsia"/>
                <w:color w:val="000000"/>
                <w:sz w:val="24"/>
                <w:szCs w:val="24"/>
                <w:lang w:val="en-US" w:eastAsia="zh-CN"/>
              </w:rPr>
              <w:t>预付款；</w:t>
            </w:r>
          </w:p>
          <w:p w14:paraId="12027173">
            <w:pPr>
              <w:numPr>
                <w:ilvl w:val="0"/>
                <w:numId w:val="0"/>
              </w:numPr>
              <w:spacing w:line="360" w:lineRule="auto"/>
              <w:ind w:left="0" w:leftChars="0" w:firstLine="480" w:firstLineChars="200"/>
              <w:rPr>
                <w:rFonts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2、</w:t>
            </w:r>
            <w:r>
              <w:rPr>
                <w:rFonts w:hint="default"/>
                <w:color w:val="000000"/>
                <w:sz w:val="24"/>
                <w:szCs w:val="24"/>
                <w:lang w:val="en-US" w:eastAsia="zh-CN"/>
              </w:rPr>
              <w:t>设备发货前付</w:t>
            </w:r>
            <w:r>
              <w:rPr>
                <w:rFonts w:hint="eastAsia"/>
                <w:color w:val="000000"/>
                <w:sz w:val="24"/>
                <w:szCs w:val="24"/>
                <w:lang w:val="en-US" w:eastAsia="zh-CN"/>
              </w:rPr>
              <w:t>第二期3</w:t>
            </w:r>
            <w:r>
              <w:rPr>
                <w:rFonts w:hint="default"/>
                <w:color w:val="000000"/>
                <w:sz w:val="24"/>
                <w:szCs w:val="24"/>
                <w:lang w:val="en-US" w:eastAsia="zh-CN"/>
              </w:rPr>
              <w:t>0%发货款</w:t>
            </w:r>
            <w:r>
              <w:rPr>
                <w:rFonts w:hint="eastAsia"/>
                <w:color w:val="000000"/>
                <w:sz w:val="24"/>
                <w:szCs w:val="24"/>
                <w:lang w:val="en-US" w:eastAsia="zh-CN"/>
              </w:rPr>
              <w:t>，</w:t>
            </w:r>
            <w:r>
              <w:rPr>
                <w:rFonts w:hint="eastAsia" w:ascii="宋体" w:hAnsi="宋体"/>
                <w:color w:val="000000" w:themeColor="text1"/>
                <w:sz w:val="24"/>
                <w:szCs w:val="24"/>
                <w:highlight w:val="none"/>
                <w14:textFill>
                  <w14:solidFill>
                    <w14:schemeClr w14:val="tx1"/>
                  </w14:solidFill>
                </w14:textFill>
              </w:rPr>
              <w:t>约定设备已制造完毕、设备机械图纸、保养手册、电路图、维保书、</w:t>
            </w:r>
            <w:r>
              <w:rPr>
                <w:rFonts w:hint="eastAsia" w:ascii="宋体" w:hAnsi="宋体"/>
                <w:color w:val="000000" w:themeColor="text1"/>
                <w:sz w:val="24"/>
                <w:szCs w:val="24"/>
                <w:highlight w:val="none"/>
                <w:lang w:val="en-US" w:eastAsia="zh-CN"/>
                <w14:textFill>
                  <w14:solidFill>
                    <w14:schemeClr w14:val="tx1"/>
                  </w14:solidFill>
                </w14:textFill>
              </w:rPr>
              <w:t>驱动程序</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密码</w:t>
            </w:r>
            <w:r>
              <w:rPr>
                <w:rFonts w:hint="eastAsia" w:ascii="宋体" w:hAnsi="宋体"/>
                <w:color w:val="000000" w:themeColor="text1"/>
                <w:sz w:val="24"/>
                <w:szCs w:val="24"/>
                <w:highlight w:val="none"/>
                <w14:textFill>
                  <w14:solidFill>
                    <w14:schemeClr w14:val="tx1"/>
                  </w14:solidFill>
                </w14:textFill>
              </w:rPr>
              <w:t>等全套资料交付给甲方，并提供设备相关知识产权授权书，包括但不限于设备使用、设备设计图、电路图、乙方商标、标志、标记等</w:t>
            </w:r>
            <w:r>
              <w:rPr>
                <w:rFonts w:hint="eastAsia" w:ascii="宋体" w:hAnsi="宋体"/>
                <w:color w:val="000000" w:themeColor="text1"/>
                <w:sz w:val="24"/>
                <w:szCs w:val="24"/>
                <w:highlight w:val="none"/>
                <w:lang w:val="en-US" w:eastAsia="zh-CN"/>
                <w14:textFill>
                  <w14:solidFill>
                    <w14:schemeClr w14:val="tx1"/>
                  </w14:solidFill>
                </w14:textFill>
              </w:rPr>
              <w:t>资料，</w:t>
            </w:r>
            <w:r>
              <w:rPr>
                <w:rFonts w:hint="eastAsia" w:ascii="宋体" w:hAnsi="宋体"/>
                <w:color w:val="000000" w:themeColor="text1"/>
                <w:sz w:val="24"/>
                <w:szCs w:val="24"/>
                <w:highlight w:val="none"/>
                <w14:textFill>
                  <w14:solidFill>
                    <w14:schemeClr w14:val="tx1"/>
                  </w14:solidFill>
                </w14:textFill>
              </w:rPr>
              <w:t>经甲方初步验收</w:t>
            </w:r>
            <w:r>
              <w:rPr>
                <w:rFonts w:hint="eastAsia" w:ascii="宋体" w:hAnsi="宋体"/>
                <w:color w:val="000000" w:themeColor="text1"/>
                <w:sz w:val="24"/>
                <w:szCs w:val="24"/>
                <w:highlight w:val="none"/>
                <w:lang w:val="en-US" w:eastAsia="zh-CN"/>
                <w14:textFill>
                  <w14:solidFill>
                    <w14:schemeClr w14:val="tx1"/>
                  </w14:solidFill>
                </w14:textFill>
              </w:rPr>
              <w:t>确定设备</w:t>
            </w:r>
            <w:r>
              <w:rPr>
                <w:rFonts w:hint="eastAsia" w:ascii="宋体" w:hAnsi="宋体"/>
                <w:color w:val="000000" w:themeColor="text1"/>
                <w:sz w:val="24"/>
                <w:szCs w:val="24"/>
                <w:highlight w:val="none"/>
                <w14:textFill>
                  <w14:solidFill>
                    <w14:schemeClr w14:val="tx1"/>
                  </w14:solidFill>
                </w14:textFill>
              </w:rPr>
              <w:t>合格</w:t>
            </w:r>
            <w:r>
              <w:rPr>
                <w:rFonts w:hint="eastAsia" w:ascii="宋体" w:hAnsi="宋体"/>
                <w:color w:val="000000" w:themeColor="text1"/>
                <w:sz w:val="24"/>
                <w:szCs w:val="24"/>
                <w:highlight w:val="none"/>
                <w:lang w:val="en-US" w:eastAsia="zh-CN"/>
                <w14:textFill>
                  <w14:solidFill>
                    <w14:schemeClr w14:val="tx1"/>
                  </w14:solidFill>
                </w14:textFill>
              </w:rPr>
              <w:t>后</w:t>
            </w:r>
            <w:r>
              <w:rPr>
                <w:rFonts w:hint="eastAsia" w:ascii="宋体" w:hAnsi="宋体"/>
                <w:color w:val="000000" w:themeColor="text1"/>
                <w:sz w:val="24"/>
                <w:szCs w:val="24"/>
                <w:highlight w:val="none"/>
                <w14:textFill>
                  <w14:solidFill>
                    <w14:schemeClr w14:val="tx1"/>
                  </w14:solidFill>
                </w14:textFill>
              </w:rPr>
              <w:t>，在此情形下，乙方开具送货数量的合同全额款项之发票，甲方收到全额款项发票后</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个工作日内向乙方支付第二期款项；</w:t>
            </w:r>
          </w:p>
          <w:p w14:paraId="64B14F5E">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3、</w:t>
            </w:r>
            <w:r>
              <w:rPr>
                <w:rFonts w:hint="eastAsia" w:ascii="宋体" w:hAnsi="宋体"/>
                <w:color w:val="000000" w:themeColor="text1"/>
                <w:sz w:val="24"/>
                <w:szCs w:val="24"/>
                <w:highlight w:val="none"/>
                <w14:textFill>
                  <w14:solidFill>
                    <w14:schemeClr w14:val="tx1"/>
                  </w14:solidFill>
                </w14:textFill>
              </w:rPr>
              <w:t>第三期款为合同总价</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合同约定设备已交付甲方、且已完成安装、调试验收合格、运行正常,并运行</w:t>
            </w:r>
            <w:r>
              <w:rPr>
                <w:rFonts w:hint="eastAsia" w:ascii="宋体" w:hAnsi="宋体"/>
                <w:color w:val="000000" w:themeColor="text1"/>
                <w:sz w:val="24"/>
                <w:szCs w:val="24"/>
                <w:highlight w:val="none"/>
                <w:u w:val="single"/>
                <w:lang w:val="en-US" w:eastAsia="zh-CN"/>
                <w14:textFill>
                  <w14:solidFill>
                    <w14:schemeClr w14:val="tx1"/>
                  </w14:solidFill>
                </w14:textFill>
              </w:rPr>
              <w:t>18</w:t>
            </w:r>
            <w:r>
              <w:rPr>
                <w:rFonts w:hint="eastAsia" w:ascii="宋体" w:hAnsi="宋体"/>
                <w:color w:val="000000" w:themeColor="text1"/>
                <w:sz w:val="24"/>
                <w:szCs w:val="24"/>
                <w:highlight w:val="none"/>
                <w:u w:val="singl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天后无质量实质性异常，在此情形下，甲方于</w:t>
            </w:r>
            <w:r>
              <w:rPr>
                <w:rFonts w:hint="eastAsia"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个工作日内向乙方支付第三期款项。</w:t>
            </w:r>
          </w:p>
          <w:p w14:paraId="5FEF4AFA">
            <w:pPr>
              <w:ind w:firstLine="480"/>
              <w:jc w:val="center"/>
              <w:rPr>
                <w:rFonts w:hint="eastAsia"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4、</w:t>
            </w:r>
            <w:r>
              <w:rPr>
                <w:rFonts w:hint="eastAsia" w:ascii="宋体" w:hAnsi="宋体"/>
                <w:color w:val="000000" w:themeColor="text1"/>
                <w:sz w:val="24"/>
                <w:szCs w:val="24"/>
                <w:highlight w:val="none"/>
                <w14:textFill>
                  <w14:solidFill>
                    <w14:schemeClr w14:val="tx1"/>
                  </w14:solidFill>
                </w14:textFill>
              </w:rPr>
              <w:t>第</w:t>
            </w:r>
            <w:r>
              <w:rPr>
                <w:rFonts w:hint="eastAsia" w:ascii="宋体" w:hAnsi="宋体"/>
                <w:color w:val="000000" w:themeColor="text1"/>
                <w:sz w:val="24"/>
                <w:szCs w:val="24"/>
                <w:highlight w:val="none"/>
                <w:lang w:val="en-US"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期款为合同总价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合同约定质保期届满</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乙方未发生违约情形，且设备正常使用的，</w:t>
            </w:r>
            <w:r>
              <w:rPr>
                <w:rFonts w:hint="eastAsia" w:ascii="宋体" w:hAnsi="宋体"/>
                <w:color w:val="000000" w:themeColor="text1"/>
                <w:sz w:val="24"/>
                <w:szCs w:val="24"/>
                <w:highlight w:val="none"/>
                <w14:textFill>
                  <w14:solidFill>
                    <w14:schemeClr w14:val="tx1"/>
                  </w14:solidFill>
                </w14:textFill>
              </w:rPr>
              <w:t>在</w:t>
            </w:r>
          </w:p>
          <w:p w14:paraId="249BF0BC">
            <w:pPr>
              <w:jc w:val="both"/>
              <w:rPr>
                <w:rFonts w:hint="eastAsia" w:ascii="仿宋" w:hAnsi="仿宋" w:eastAsia="仿宋" w:cs="仿宋"/>
                <w:b/>
                <w:bCs/>
                <w:i w:val="0"/>
                <w:iCs w:val="0"/>
                <w:color w:val="000000"/>
                <w:sz w:val="24"/>
                <w:szCs w:val="24"/>
                <w:u w:val="none"/>
                <w:lang w:val="en-US" w:eastAsia="zh-CN"/>
              </w:rPr>
            </w:pPr>
            <w:r>
              <w:rPr>
                <w:rFonts w:hint="eastAsia" w:ascii="宋体" w:hAnsi="宋体"/>
                <w:color w:val="000000" w:themeColor="text1"/>
                <w:sz w:val="24"/>
                <w:szCs w:val="24"/>
                <w:highlight w:val="none"/>
                <w14:textFill>
                  <w14:solidFill>
                    <w14:schemeClr w14:val="tx1"/>
                  </w14:solidFill>
                </w14:textFill>
              </w:rPr>
              <w:t>此情形下，甲方于</w:t>
            </w:r>
            <w:r>
              <w:rPr>
                <w:rFonts w:hint="eastAsia" w:ascii="宋体" w:hAnsi="宋体"/>
                <w:color w:val="000000" w:themeColor="text1"/>
                <w:sz w:val="24"/>
                <w:szCs w:val="24"/>
                <w:highlight w:val="none"/>
                <w:lang w:val="en-US" w:eastAsia="zh-CN"/>
                <w14:textFill>
                  <w14:solidFill>
                    <w14:schemeClr w14:val="tx1"/>
                  </w14:solidFill>
                </w14:textFill>
              </w:rPr>
              <w:t>质保期届满之日起</w:t>
            </w:r>
            <w:r>
              <w:rPr>
                <w:rFonts w:hint="eastAsia"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个工作日内向乙方支付第</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期款项。</w:t>
            </w:r>
          </w:p>
        </w:tc>
      </w:tr>
    </w:tbl>
    <w:p w14:paraId="65C1BCBA">
      <w:pPr>
        <w:pStyle w:val="47"/>
        <w:numPr>
          <w:ilvl w:val="0"/>
          <w:numId w:val="0"/>
        </w:numPr>
        <w:rPr>
          <w:rFonts w:hint="eastAsia" w:ascii="仿宋" w:hAnsi="仿宋" w:eastAsia="仿宋" w:cs="仿宋"/>
          <w:b/>
          <w:bCs/>
          <w:kern w:val="2"/>
          <w:sz w:val="28"/>
          <w:szCs w:val="28"/>
          <w:lang w:val="en-US" w:eastAsia="zh-CN" w:bidi="ar-SA"/>
        </w:rPr>
      </w:pPr>
    </w:p>
    <w:p w14:paraId="533EE38D">
      <w:pPr>
        <w:pStyle w:val="47"/>
        <w:numPr>
          <w:ilvl w:val="0"/>
          <w:numId w:val="0"/>
        </w:numPr>
        <w:rPr>
          <w:rFonts w:hint="eastAsia" w:ascii="仿宋" w:hAnsi="仿宋" w:eastAsia="仿宋" w:cs="仿宋"/>
          <w:b/>
          <w:bCs/>
          <w:kern w:val="2"/>
          <w:sz w:val="28"/>
          <w:szCs w:val="28"/>
          <w:lang w:val="en-US" w:eastAsia="zh-CN" w:bidi="ar-SA"/>
        </w:rPr>
      </w:pPr>
    </w:p>
    <w:p w14:paraId="587D977D">
      <w:pPr>
        <w:pStyle w:val="47"/>
        <w:numPr>
          <w:ilvl w:val="0"/>
          <w:numId w:val="0"/>
        </w:numPr>
        <w:rPr>
          <w:rFonts w:hint="eastAsia" w:ascii="仿宋" w:hAnsi="仿宋" w:eastAsia="仿宋" w:cs="仿宋"/>
          <w:b/>
          <w:bCs/>
          <w:kern w:val="2"/>
          <w:sz w:val="28"/>
          <w:szCs w:val="28"/>
          <w:lang w:val="en-US" w:eastAsia="zh-CN" w:bidi="ar-SA"/>
        </w:rPr>
      </w:pPr>
    </w:p>
    <w:p w14:paraId="706978F9">
      <w:pPr>
        <w:pStyle w:val="47"/>
        <w:numPr>
          <w:ilvl w:val="0"/>
          <w:numId w:val="0"/>
        </w:numPr>
        <w:rPr>
          <w:rFonts w:hint="eastAsia" w:ascii="仿宋" w:hAnsi="仿宋" w:eastAsia="仿宋" w:cs="仿宋"/>
          <w:b/>
          <w:bCs/>
          <w:kern w:val="2"/>
          <w:sz w:val="28"/>
          <w:szCs w:val="28"/>
          <w:lang w:val="en-US" w:eastAsia="zh-CN" w:bidi="ar-SA"/>
        </w:rPr>
      </w:pPr>
    </w:p>
    <w:p w14:paraId="4D1D2385">
      <w:pPr>
        <w:pStyle w:val="47"/>
        <w:numPr>
          <w:ilvl w:val="0"/>
          <w:numId w:val="0"/>
        </w:numPr>
        <w:rPr>
          <w:rFonts w:hint="eastAsia" w:ascii="宋体" w:hAnsi="宋体"/>
          <w:bCs/>
          <w:sz w:val="24"/>
          <w:szCs w:val="24"/>
          <w:lang w:val="en-US" w:eastAsia="zh-CN"/>
        </w:rPr>
      </w:pPr>
      <w:r>
        <w:rPr>
          <w:rFonts w:hint="eastAsia" w:ascii="仿宋" w:hAnsi="仿宋" w:eastAsia="仿宋" w:cs="仿宋"/>
          <w:b/>
          <w:bCs/>
          <w:kern w:val="2"/>
          <w:sz w:val="28"/>
          <w:szCs w:val="28"/>
          <w:lang w:val="en-US" w:eastAsia="zh-CN" w:bidi="ar-SA"/>
        </w:rPr>
        <w:t>（二）</w:t>
      </w:r>
      <w:r>
        <w:rPr>
          <w:rFonts w:hint="eastAsia"/>
          <w:color w:val="000000"/>
          <w:sz w:val="32"/>
          <w:szCs w:val="32"/>
          <w:lang w:val="en-US" w:eastAsia="zh-CN"/>
        </w:rPr>
        <w:t>LJ100</w:t>
      </w:r>
      <w:r>
        <w:rPr>
          <w:color w:val="000000"/>
          <w:sz w:val="32"/>
          <w:szCs w:val="32"/>
        </w:rPr>
        <w:t>L</w:t>
      </w:r>
      <w:r>
        <w:rPr>
          <w:rFonts w:hint="eastAsia" w:ascii="仿宋" w:hAnsi="仿宋" w:eastAsia="仿宋" w:cs="仿宋"/>
          <w:b/>
          <w:bCs/>
          <w:kern w:val="2"/>
          <w:sz w:val="28"/>
          <w:szCs w:val="28"/>
          <w:lang w:val="en-US" w:eastAsia="zh-CN" w:bidi="ar-SA"/>
        </w:rPr>
        <w:t>砂磨机技术参数：</w:t>
      </w:r>
      <w:r>
        <w:rPr>
          <w:rFonts w:hint="eastAsia" w:ascii="宋体" w:hAnsi="宋体"/>
          <w:bCs/>
          <w:sz w:val="24"/>
          <w:szCs w:val="24"/>
          <w:lang w:val="en-US" w:eastAsia="zh-CN"/>
        </w:rPr>
        <w:t xml:space="preserve">  </w:t>
      </w:r>
    </w:p>
    <w:tbl>
      <w:tblPr>
        <w:tblStyle w:val="19"/>
        <w:tblpPr w:leftFromText="180" w:rightFromText="180" w:vertAnchor="text" w:horzAnchor="page" w:tblpX="1140" w:tblpY="662"/>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262"/>
        <w:gridCol w:w="6057"/>
      </w:tblGrid>
      <w:tr w14:paraId="299C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99" w:type="dxa"/>
            <w:vMerge w:val="restart"/>
            <w:shd w:val="clear" w:color="auto" w:fill="auto"/>
            <w:vAlign w:val="center"/>
          </w:tcPr>
          <w:p w14:paraId="11F688F2">
            <w:pPr>
              <w:widowControl w:val="0"/>
              <w:spacing w:line="400" w:lineRule="exact"/>
              <w:jc w:val="center"/>
              <w:rPr>
                <w:rFonts w:hint="default" w:ascii="宋体" w:hAnsi="宋体" w:eastAsia="等线"/>
                <w:bCs/>
                <w:sz w:val="24"/>
                <w:szCs w:val="24"/>
                <w:lang w:val="en-US" w:eastAsia="zh-CN"/>
              </w:rPr>
            </w:pPr>
            <w:r>
              <w:rPr>
                <w:rFonts w:hint="eastAsia" w:ascii="宋体" w:hAnsi="宋体"/>
                <w:bCs/>
                <w:sz w:val="24"/>
                <w:szCs w:val="24"/>
                <w:lang w:val="en-US" w:eastAsia="zh-CN"/>
              </w:rPr>
              <w:t>研磨机参数</w:t>
            </w:r>
          </w:p>
        </w:tc>
        <w:tc>
          <w:tcPr>
            <w:tcW w:w="2262" w:type="dxa"/>
            <w:shd w:val="clear" w:color="auto" w:fill="auto"/>
            <w:vAlign w:val="center"/>
          </w:tcPr>
          <w:p w14:paraId="33B07D32">
            <w:pPr>
              <w:widowControl w:val="0"/>
              <w:spacing w:line="400" w:lineRule="exact"/>
              <w:jc w:val="center"/>
              <w:rPr>
                <w:rFonts w:hint="default" w:ascii="宋体" w:hAnsi="宋体" w:eastAsiaTheme="minorEastAsia" w:cstheme="minorBidi"/>
                <w:bCs/>
                <w:kern w:val="2"/>
                <w:sz w:val="24"/>
                <w:szCs w:val="24"/>
                <w:lang w:val="en-US" w:eastAsia="zh-CN" w:bidi="ar-SA"/>
              </w:rPr>
            </w:pPr>
            <w:r>
              <w:rPr>
                <w:rFonts w:hint="eastAsia" w:ascii="宋体" w:hAnsi="宋体" w:cstheme="minorBidi"/>
                <w:bCs/>
                <w:kern w:val="2"/>
                <w:sz w:val="24"/>
                <w:szCs w:val="24"/>
                <w:lang w:val="en-US" w:eastAsia="zh-CN" w:bidi="ar-SA"/>
              </w:rPr>
              <w:t>机架材质</w:t>
            </w:r>
          </w:p>
        </w:tc>
        <w:tc>
          <w:tcPr>
            <w:tcW w:w="6057" w:type="dxa"/>
            <w:shd w:val="clear" w:color="auto" w:fill="auto"/>
            <w:vAlign w:val="center"/>
          </w:tcPr>
          <w:p w14:paraId="0312FA2E">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整体机架实板拼接再做去应力退火处理，长久 </w:t>
            </w:r>
          </w:p>
          <w:p w14:paraId="6067DAC5">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不变形</w:t>
            </w:r>
            <w:r>
              <w:rPr>
                <w:rFonts w:hint="eastAsia" w:ascii="宋体" w:hAnsi="宋体" w:cs="宋体"/>
                <w:b w:val="0"/>
                <w:bCs/>
                <w:color w:val="000000"/>
                <w:kern w:val="0"/>
                <w:sz w:val="24"/>
                <w:szCs w:val="24"/>
                <w:lang w:val="en-US" w:eastAsia="zh-CN" w:bidi="ar"/>
              </w:rPr>
              <w:t>不生锈</w:t>
            </w:r>
            <w:r>
              <w:rPr>
                <w:rFonts w:hint="eastAsia" w:ascii="宋体" w:hAnsi="宋体" w:eastAsia="宋体" w:cs="宋体"/>
                <w:b w:val="0"/>
                <w:bCs/>
                <w:color w:val="000000"/>
                <w:kern w:val="0"/>
                <w:sz w:val="24"/>
                <w:szCs w:val="24"/>
                <w:lang w:val="en-US" w:eastAsia="zh-CN" w:bidi="ar"/>
              </w:rPr>
              <w:t xml:space="preserve">，厚度需达到20mm </w:t>
            </w:r>
          </w:p>
          <w:p w14:paraId="7AFFDE75">
            <w:pPr>
              <w:widowControl w:val="0"/>
              <w:spacing w:line="400" w:lineRule="exact"/>
              <w:jc w:val="center"/>
              <w:rPr>
                <w:rFonts w:hint="default" w:ascii="宋体" w:hAnsi="宋体"/>
                <w:bCs/>
                <w:sz w:val="24"/>
                <w:szCs w:val="24"/>
                <w:lang w:val="en-US" w:eastAsia="zh-CN"/>
              </w:rPr>
            </w:pPr>
          </w:p>
        </w:tc>
      </w:tr>
      <w:tr w14:paraId="5993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99" w:type="dxa"/>
            <w:vMerge w:val="continue"/>
            <w:shd w:val="clear" w:color="auto" w:fill="auto"/>
          </w:tcPr>
          <w:p w14:paraId="7C06E638">
            <w:pPr>
              <w:widowControl w:val="0"/>
              <w:spacing w:line="400" w:lineRule="exact"/>
              <w:jc w:val="both"/>
              <w:rPr>
                <w:rFonts w:ascii="宋体" w:hAnsi="宋体"/>
                <w:sz w:val="24"/>
                <w:szCs w:val="24"/>
              </w:rPr>
            </w:pPr>
          </w:p>
        </w:tc>
        <w:tc>
          <w:tcPr>
            <w:tcW w:w="2262" w:type="dxa"/>
            <w:shd w:val="clear" w:color="auto" w:fill="auto"/>
            <w:vAlign w:val="center"/>
          </w:tcPr>
          <w:p w14:paraId="7DFC9CEF">
            <w:pPr>
              <w:widowControl w:val="0"/>
              <w:spacing w:line="400" w:lineRule="exact"/>
              <w:jc w:val="center"/>
              <w:rPr>
                <w:rFonts w:hint="default" w:ascii="宋体" w:hAnsi="宋体" w:eastAsiaTheme="minorEastAsia"/>
                <w:bCs/>
                <w:sz w:val="24"/>
                <w:szCs w:val="24"/>
                <w:lang w:val="en-US" w:eastAsia="zh-CN"/>
              </w:rPr>
            </w:pPr>
            <w:r>
              <w:rPr>
                <w:rFonts w:hint="eastAsia" w:ascii="宋体" w:hAnsi="宋体"/>
                <w:bCs/>
                <w:sz w:val="24"/>
                <w:szCs w:val="24"/>
                <w:lang w:val="en-US" w:eastAsia="zh-CN"/>
              </w:rPr>
              <w:t>转子结构</w:t>
            </w:r>
          </w:p>
        </w:tc>
        <w:tc>
          <w:tcPr>
            <w:tcW w:w="6057" w:type="dxa"/>
            <w:shd w:val="clear" w:color="auto" w:fill="auto"/>
            <w:vAlign w:val="center"/>
          </w:tcPr>
          <w:p w14:paraId="05A2624C">
            <w:pPr>
              <w:widowControl w:val="0"/>
              <w:spacing w:line="400" w:lineRule="exact"/>
              <w:jc w:val="center"/>
              <w:rPr>
                <w:rFonts w:hint="default" w:ascii="宋体" w:hAnsi="宋体"/>
                <w:bCs/>
                <w:sz w:val="24"/>
                <w:szCs w:val="24"/>
                <w:lang w:val="en-US" w:eastAsia="zh-CN"/>
              </w:rPr>
            </w:pPr>
            <w:r>
              <w:rPr>
                <w:rFonts w:hint="eastAsia" w:ascii="宋体" w:hAnsi="宋体"/>
                <w:bCs/>
                <w:sz w:val="24"/>
                <w:szCs w:val="24"/>
                <w:lang w:val="en-US" w:eastAsia="zh-CN"/>
              </w:rPr>
              <w:t>高效棒销式</w:t>
            </w:r>
          </w:p>
        </w:tc>
      </w:tr>
      <w:tr w14:paraId="7F5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99" w:type="dxa"/>
            <w:vMerge w:val="continue"/>
            <w:shd w:val="clear" w:color="auto" w:fill="auto"/>
          </w:tcPr>
          <w:p w14:paraId="789B9EAB">
            <w:pPr>
              <w:widowControl w:val="0"/>
              <w:spacing w:line="400" w:lineRule="exact"/>
              <w:jc w:val="both"/>
              <w:rPr>
                <w:rFonts w:ascii="宋体" w:hAnsi="宋体"/>
                <w:bCs/>
                <w:sz w:val="24"/>
                <w:szCs w:val="24"/>
              </w:rPr>
            </w:pPr>
          </w:p>
        </w:tc>
        <w:tc>
          <w:tcPr>
            <w:tcW w:w="2262" w:type="dxa"/>
            <w:shd w:val="clear" w:color="auto" w:fill="auto"/>
            <w:vAlign w:val="center"/>
          </w:tcPr>
          <w:p w14:paraId="0D21AA87">
            <w:pPr>
              <w:widowControl w:val="0"/>
              <w:spacing w:line="400" w:lineRule="exact"/>
              <w:jc w:val="center"/>
              <w:rPr>
                <w:rFonts w:hint="default" w:ascii="宋体" w:hAnsi="宋体" w:eastAsia="宋体" w:cstheme="minorBidi"/>
                <w:bCs/>
                <w:kern w:val="2"/>
                <w:sz w:val="24"/>
                <w:szCs w:val="24"/>
                <w:lang w:val="en-US" w:eastAsia="zh-CN" w:bidi="ar-SA"/>
              </w:rPr>
            </w:pPr>
            <w:r>
              <w:rPr>
                <w:rFonts w:hint="eastAsia" w:ascii="宋体" w:hAnsi="宋体"/>
                <w:bCs/>
                <w:sz w:val="24"/>
                <w:szCs w:val="24"/>
              </w:rPr>
              <w:t>研磨方式</w:t>
            </w:r>
            <w:r>
              <w:rPr>
                <w:rFonts w:hint="eastAsia" w:ascii="宋体" w:hAnsi="宋体"/>
                <w:bCs/>
                <w:sz w:val="24"/>
                <w:szCs w:val="24"/>
                <w:lang w:val="en-US" w:eastAsia="zh-CN"/>
              </w:rPr>
              <w:t>及介质</w:t>
            </w:r>
          </w:p>
        </w:tc>
        <w:tc>
          <w:tcPr>
            <w:tcW w:w="6057" w:type="dxa"/>
            <w:shd w:val="clear" w:color="auto" w:fill="auto"/>
            <w:vAlign w:val="center"/>
          </w:tcPr>
          <w:p w14:paraId="240F85DD">
            <w:pPr>
              <w:widowControl w:val="0"/>
              <w:spacing w:line="400" w:lineRule="exact"/>
              <w:jc w:val="center"/>
              <w:rPr>
                <w:rFonts w:hint="default" w:ascii="宋体" w:hAnsi="宋体" w:eastAsia="宋体"/>
                <w:bCs/>
                <w:sz w:val="24"/>
                <w:szCs w:val="24"/>
                <w:lang w:val="en-US" w:eastAsia="zh-CN"/>
              </w:rPr>
            </w:pPr>
            <w:r>
              <w:rPr>
                <w:rFonts w:hint="eastAsia" w:ascii="宋体" w:hAnsi="宋体"/>
                <w:bCs/>
                <w:sz w:val="24"/>
                <w:szCs w:val="24"/>
              </w:rPr>
              <w:t>循环研磨</w:t>
            </w:r>
            <w:r>
              <w:rPr>
                <w:rFonts w:hint="eastAsia" w:ascii="宋体" w:hAnsi="宋体"/>
                <w:bCs/>
                <w:sz w:val="24"/>
                <w:szCs w:val="24"/>
                <w:lang w:eastAsia="zh-CN"/>
              </w:rPr>
              <w:t>，</w:t>
            </w:r>
            <w:r>
              <w:rPr>
                <w:rFonts w:hint="eastAsia" w:ascii="宋体" w:hAnsi="宋体"/>
                <w:bCs/>
                <w:sz w:val="24"/>
                <w:szCs w:val="24"/>
                <w:lang w:val="en-US" w:eastAsia="zh-CN"/>
              </w:rPr>
              <w:t>氧化锆珠0.6MM</w:t>
            </w:r>
          </w:p>
        </w:tc>
      </w:tr>
      <w:tr w14:paraId="21CB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1620EFBC">
            <w:pPr>
              <w:widowControl w:val="0"/>
              <w:spacing w:line="400" w:lineRule="exact"/>
              <w:jc w:val="both"/>
              <w:rPr>
                <w:rFonts w:ascii="宋体" w:hAnsi="宋体"/>
                <w:sz w:val="24"/>
                <w:szCs w:val="24"/>
              </w:rPr>
            </w:pPr>
          </w:p>
        </w:tc>
        <w:tc>
          <w:tcPr>
            <w:tcW w:w="2262" w:type="dxa"/>
            <w:shd w:val="clear" w:color="auto" w:fill="auto"/>
            <w:vAlign w:val="center"/>
          </w:tcPr>
          <w:p w14:paraId="6D83E429">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外形尺寸（mm）</w:t>
            </w:r>
          </w:p>
        </w:tc>
        <w:tc>
          <w:tcPr>
            <w:tcW w:w="6057" w:type="dxa"/>
            <w:shd w:val="clear" w:color="auto" w:fill="auto"/>
            <w:vAlign w:val="center"/>
          </w:tcPr>
          <w:p w14:paraId="5DF13F60">
            <w:pPr>
              <w:widowControl w:val="0"/>
              <w:spacing w:line="400" w:lineRule="exact"/>
              <w:jc w:val="center"/>
              <w:rPr>
                <w:rFonts w:hint="default" w:ascii="宋体" w:hAnsi="宋体" w:eastAsia="宋体"/>
                <w:sz w:val="24"/>
                <w:szCs w:val="24"/>
                <w:lang w:val="en-US" w:eastAsia="zh-CN"/>
              </w:rPr>
            </w:pPr>
            <w:r>
              <w:rPr>
                <w:rFonts w:hint="eastAsia" w:ascii="宋体" w:hAnsi="宋体"/>
                <w:bCs/>
                <w:color w:val="auto"/>
                <w:sz w:val="24"/>
                <w:szCs w:val="24"/>
                <w:lang w:val="en-US"/>
              </w:rPr>
              <w:t>长</w:t>
            </w:r>
            <w:r>
              <w:rPr>
                <w:rFonts w:hint="eastAsia" w:ascii="宋体" w:hAnsi="宋体"/>
                <w:bCs/>
                <w:color w:val="auto"/>
                <w:sz w:val="24"/>
                <w:szCs w:val="24"/>
                <w:lang w:val="en-US" w:eastAsia="zh-CN"/>
              </w:rPr>
              <w:t>290</w:t>
            </w:r>
            <w:r>
              <w:rPr>
                <w:rFonts w:hint="eastAsia" w:ascii="宋体" w:hAnsi="宋体"/>
                <w:bCs/>
                <w:color w:val="auto"/>
                <w:sz w:val="24"/>
                <w:szCs w:val="24"/>
                <w:lang w:val="en-US"/>
              </w:rPr>
              <w:t>0mm宽</w:t>
            </w:r>
            <w:r>
              <w:rPr>
                <w:rFonts w:hint="eastAsia" w:ascii="宋体" w:hAnsi="宋体"/>
                <w:bCs/>
                <w:color w:val="auto"/>
                <w:sz w:val="24"/>
                <w:szCs w:val="24"/>
                <w:lang w:val="en-US" w:eastAsia="zh-CN"/>
              </w:rPr>
              <w:t>16</w:t>
            </w:r>
            <w:r>
              <w:rPr>
                <w:rFonts w:hint="eastAsia" w:ascii="宋体" w:hAnsi="宋体"/>
                <w:bCs/>
                <w:color w:val="auto"/>
                <w:sz w:val="24"/>
                <w:szCs w:val="24"/>
                <w:lang w:val="en-US"/>
              </w:rPr>
              <w:t>50mm高</w:t>
            </w:r>
            <w:r>
              <w:rPr>
                <w:rFonts w:hint="eastAsia" w:ascii="宋体" w:hAnsi="宋体"/>
                <w:bCs/>
                <w:color w:val="auto"/>
                <w:sz w:val="24"/>
                <w:szCs w:val="24"/>
                <w:lang w:val="en-US" w:eastAsia="zh-CN"/>
              </w:rPr>
              <w:t>250</w:t>
            </w:r>
            <w:r>
              <w:rPr>
                <w:rFonts w:hint="eastAsia" w:ascii="宋体" w:hAnsi="宋体"/>
                <w:bCs/>
                <w:color w:val="auto"/>
                <w:sz w:val="24"/>
                <w:szCs w:val="24"/>
                <w:lang w:val="en-US"/>
              </w:rPr>
              <w:t>0mm</w:t>
            </w:r>
            <w:r>
              <w:rPr>
                <w:rFonts w:hint="eastAsia" w:ascii="宋体" w:hAnsi="宋体"/>
                <w:bCs/>
                <w:color w:val="auto"/>
                <w:sz w:val="24"/>
                <w:szCs w:val="24"/>
                <w:lang w:val="en-US" w:eastAsia="zh-CN"/>
              </w:rPr>
              <w:t>（供参考）</w:t>
            </w:r>
          </w:p>
        </w:tc>
      </w:tr>
      <w:tr w14:paraId="1C56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99" w:type="dxa"/>
            <w:vMerge w:val="continue"/>
            <w:shd w:val="clear" w:color="auto" w:fill="auto"/>
          </w:tcPr>
          <w:p w14:paraId="76C6D961">
            <w:pPr>
              <w:widowControl w:val="0"/>
              <w:spacing w:line="400" w:lineRule="exact"/>
              <w:jc w:val="both"/>
              <w:rPr>
                <w:rFonts w:ascii="宋体" w:hAnsi="宋体"/>
                <w:sz w:val="24"/>
                <w:szCs w:val="24"/>
              </w:rPr>
            </w:pPr>
          </w:p>
        </w:tc>
        <w:tc>
          <w:tcPr>
            <w:tcW w:w="2262" w:type="dxa"/>
            <w:shd w:val="clear" w:color="auto" w:fill="auto"/>
            <w:vAlign w:val="center"/>
          </w:tcPr>
          <w:p w14:paraId="65B64452">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重量</w:t>
            </w:r>
            <w:r>
              <w:rPr>
                <w:rFonts w:hint="eastAsia" w:ascii="宋体" w:hAnsi="宋体"/>
                <w:bCs/>
                <w:sz w:val="24"/>
                <w:szCs w:val="24"/>
                <w:lang w:val="en-US" w:eastAsia="zh-CN"/>
              </w:rPr>
              <w:t>容量</w:t>
            </w:r>
          </w:p>
        </w:tc>
        <w:tc>
          <w:tcPr>
            <w:tcW w:w="6057" w:type="dxa"/>
            <w:shd w:val="clear" w:color="auto" w:fill="auto"/>
            <w:vAlign w:val="center"/>
          </w:tcPr>
          <w:p w14:paraId="14E560C6">
            <w:pPr>
              <w:keepNext w:val="0"/>
              <w:keepLines w:val="0"/>
              <w:widowControl/>
              <w:suppressLineNumbers w:val="0"/>
              <w:jc w:val="center"/>
            </w:pPr>
            <w:r>
              <w:rPr>
                <w:rFonts w:hint="eastAsia" w:ascii="宋体" w:hAnsi="宋体"/>
                <w:bCs/>
                <w:color w:val="auto"/>
                <w:sz w:val="24"/>
                <w:szCs w:val="24"/>
                <w:lang w:val="en-US" w:eastAsia="zh-CN"/>
              </w:rPr>
              <w:t>约5200KG,</w:t>
            </w:r>
            <w:r>
              <w:rPr>
                <w:rFonts w:hint="eastAsia" w:ascii="宋体" w:hAnsi="宋体" w:eastAsia="宋体" w:cs="宋体"/>
                <w:b w:val="0"/>
                <w:bCs w:val="0"/>
                <w:color w:val="000000"/>
                <w:kern w:val="0"/>
                <w:sz w:val="24"/>
                <w:szCs w:val="24"/>
                <w:lang w:val="en-US" w:eastAsia="zh-CN" w:bidi="ar"/>
              </w:rPr>
              <w:t>有效容积</w:t>
            </w:r>
            <w:r>
              <w:rPr>
                <w:rFonts w:hint="eastAsia" w:ascii="宋体" w:hAnsi="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0L</w:t>
            </w:r>
          </w:p>
          <w:p w14:paraId="3EBAAF55">
            <w:pPr>
              <w:widowControl w:val="0"/>
              <w:spacing w:line="400" w:lineRule="exact"/>
              <w:jc w:val="center"/>
              <w:rPr>
                <w:rFonts w:hint="default" w:ascii="宋体" w:hAnsi="宋体"/>
                <w:sz w:val="24"/>
                <w:szCs w:val="24"/>
                <w:lang w:val="en-US"/>
              </w:rPr>
            </w:pPr>
          </w:p>
        </w:tc>
      </w:tr>
      <w:tr w14:paraId="3189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99" w:type="dxa"/>
            <w:vMerge w:val="continue"/>
            <w:shd w:val="clear" w:color="auto" w:fill="auto"/>
          </w:tcPr>
          <w:p w14:paraId="61336EFE">
            <w:pPr>
              <w:widowControl w:val="0"/>
              <w:spacing w:line="400" w:lineRule="exact"/>
              <w:jc w:val="both"/>
              <w:rPr>
                <w:rFonts w:ascii="宋体" w:hAnsi="宋体"/>
                <w:sz w:val="24"/>
                <w:szCs w:val="24"/>
              </w:rPr>
            </w:pPr>
          </w:p>
        </w:tc>
        <w:tc>
          <w:tcPr>
            <w:tcW w:w="2262" w:type="dxa"/>
            <w:shd w:val="clear" w:color="auto" w:fill="auto"/>
            <w:vAlign w:val="center"/>
          </w:tcPr>
          <w:p w14:paraId="0D0FF983">
            <w:pPr>
              <w:keepNext w:val="0"/>
              <w:keepLines w:val="0"/>
              <w:widowControl/>
              <w:suppressLineNumbers w:val="0"/>
              <w:jc w:val="center"/>
              <w:rPr>
                <w:b w:val="0"/>
                <w:bCs w:val="0"/>
                <w:sz w:val="24"/>
                <w:szCs w:val="24"/>
              </w:rPr>
            </w:pPr>
            <w:r>
              <w:rPr>
                <w:rFonts w:hint="eastAsia" w:ascii="宋体" w:hAnsi="宋体" w:eastAsia="宋体" w:cs="宋体"/>
                <w:b w:val="0"/>
                <w:bCs w:val="0"/>
                <w:color w:val="000000"/>
                <w:kern w:val="0"/>
                <w:sz w:val="24"/>
                <w:szCs w:val="24"/>
                <w:lang w:val="en-US" w:eastAsia="zh-CN" w:bidi="ar"/>
              </w:rPr>
              <w:t>研磨筒体结构</w:t>
            </w:r>
          </w:p>
          <w:p w14:paraId="3F864386">
            <w:pPr>
              <w:widowControl w:val="0"/>
              <w:spacing w:line="400" w:lineRule="exact"/>
              <w:jc w:val="center"/>
              <w:rPr>
                <w:rFonts w:hint="eastAsia" w:ascii="宋体" w:hAnsi="宋体"/>
                <w:b w:val="0"/>
                <w:bCs w:val="0"/>
                <w:sz w:val="24"/>
                <w:szCs w:val="24"/>
              </w:rPr>
            </w:pPr>
          </w:p>
        </w:tc>
        <w:tc>
          <w:tcPr>
            <w:tcW w:w="6057" w:type="dxa"/>
            <w:shd w:val="clear" w:color="auto" w:fill="auto"/>
            <w:vAlign w:val="center"/>
          </w:tcPr>
          <w:p w14:paraId="4EA47D02">
            <w:pPr>
              <w:keepNext w:val="0"/>
              <w:keepLines w:val="0"/>
              <w:widowControl/>
              <w:suppressLineNumbers w:val="0"/>
              <w:jc w:val="center"/>
              <w:rPr>
                <w:b w:val="0"/>
                <w:bCs w:val="0"/>
                <w:sz w:val="24"/>
                <w:szCs w:val="24"/>
              </w:rPr>
            </w:pPr>
            <w:r>
              <w:rPr>
                <w:rFonts w:hint="eastAsia" w:ascii="宋体" w:hAnsi="宋体" w:eastAsia="宋体" w:cs="宋体"/>
                <w:b w:val="0"/>
                <w:bCs w:val="0"/>
                <w:color w:val="000000"/>
                <w:kern w:val="0"/>
                <w:sz w:val="24"/>
                <w:szCs w:val="24"/>
                <w:lang w:val="en-US" w:eastAsia="zh-CN" w:bidi="ar"/>
              </w:rPr>
              <w:t>悬臂式结构，加装研磨桶和出料端盖拆卸用导</w:t>
            </w:r>
          </w:p>
          <w:p w14:paraId="7052A8D1">
            <w:pPr>
              <w:keepNext w:val="0"/>
              <w:keepLines w:val="0"/>
              <w:widowControl/>
              <w:suppressLineNumbers w:val="0"/>
              <w:jc w:val="center"/>
              <w:rPr>
                <w:b w:val="0"/>
                <w:bCs w:val="0"/>
                <w:sz w:val="24"/>
                <w:szCs w:val="24"/>
              </w:rPr>
            </w:pPr>
            <w:r>
              <w:rPr>
                <w:rFonts w:hint="eastAsia" w:ascii="宋体" w:hAnsi="宋体" w:eastAsia="宋体" w:cs="宋体"/>
                <w:b w:val="0"/>
                <w:bCs w:val="0"/>
                <w:color w:val="000000"/>
                <w:kern w:val="0"/>
                <w:sz w:val="24"/>
                <w:szCs w:val="24"/>
                <w:lang w:val="en-US" w:eastAsia="zh-CN" w:bidi="ar"/>
              </w:rPr>
              <w:t>轨</w:t>
            </w:r>
          </w:p>
          <w:p w14:paraId="084AA05E">
            <w:pPr>
              <w:widowControl w:val="0"/>
              <w:spacing w:line="400" w:lineRule="exact"/>
              <w:jc w:val="center"/>
              <w:rPr>
                <w:rFonts w:hint="default" w:ascii="宋体" w:hAnsi="宋体"/>
                <w:b w:val="0"/>
                <w:bCs w:val="0"/>
                <w:sz w:val="24"/>
                <w:szCs w:val="24"/>
                <w:lang w:val="en-US"/>
              </w:rPr>
            </w:pPr>
          </w:p>
        </w:tc>
      </w:tr>
      <w:tr w14:paraId="170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restart"/>
            <w:shd w:val="clear" w:color="auto" w:fill="auto"/>
            <w:vAlign w:val="center"/>
          </w:tcPr>
          <w:p w14:paraId="03374D3E">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冷却装置</w:t>
            </w:r>
          </w:p>
          <w:p w14:paraId="5B0D598F">
            <w:pPr>
              <w:widowControl w:val="0"/>
              <w:spacing w:line="400" w:lineRule="exact"/>
              <w:jc w:val="center"/>
              <w:rPr>
                <w:rFonts w:hint="default" w:ascii="宋体" w:hAnsi="宋体"/>
                <w:b w:val="0"/>
                <w:bCs w:val="0"/>
                <w:color w:val="auto"/>
                <w:sz w:val="24"/>
                <w:szCs w:val="24"/>
                <w:lang w:val="en-US" w:eastAsia="zh-CN"/>
              </w:rPr>
            </w:pPr>
          </w:p>
        </w:tc>
        <w:tc>
          <w:tcPr>
            <w:tcW w:w="2262" w:type="dxa"/>
            <w:shd w:val="clear" w:color="auto" w:fill="auto"/>
            <w:vAlign w:val="center"/>
          </w:tcPr>
          <w:p w14:paraId="4390B9D8">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冷却方式</w:t>
            </w:r>
          </w:p>
          <w:p w14:paraId="53F15B4B">
            <w:pPr>
              <w:widowControl w:val="0"/>
              <w:spacing w:line="400" w:lineRule="exact"/>
              <w:jc w:val="center"/>
              <w:rPr>
                <w:rFonts w:hint="eastAsia" w:ascii="宋体" w:hAnsi="宋体"/>
                <w:b w:val="0"/>
                <w:bCs w:val="0"/>
                <w:color w:val="auto"/>
                <w:sz w:val="24"/>
                <w:szCs w:val="24"/>
              </w:rPr>
            </w:pPr>
          </w:p>
        </w:tc>
        <w:tc>
          <w:tcPr>
            <w:tcW w:w="6057" w:type="dxa"/>
            <w:shd w:val="clear" w:color="auto" w:fill="auto"/>
            <w:vAlign w:val="center"/>
          </w:tcPr>
          <w:p w14:paraId="3482D72D">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不锈钢夹层螺旋水槽 、端面冷却、机封夹套</w:t>
            </w:r>
          </w:p>
          <w:p w14:paraId="2D350D25">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冷却、外加热交换器冷却</w:t>
            </w:r>
          </w:p>
          <w:p w14:paraId="448590F2">
            <w:pPr>
              <w:widowControl w:val="0"/>
              <w:spacing w:line="400" w:lineRule="exact"/>
              <w:jc w:val="center"/>
              <w:rPr>
                <w:rFonts w:hint="eastAsia" w:ascii="宋体" w:hAnsi="宋体"/>
                <w:b w:val="0"/>
                <w:bCs w:val="0"/>
                <w:color w:val="auto"/>
                <w:sz w:val="24"/>
                <w:szCs w:val="24"/>
                <w:lang w:val="en-US" w:eastAsia="zh-CN"/>
              </w:rPr>
            </w:pPr>
          </w:p>
        </w:tc>
      </w:tr>
      <w:tr w14:paraId="74F8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2E7D837B">
            <w:pPr>
              <w:widowControl w:val="0"/>
              <w:spacing w:line="400" w:lineRule="exact"/>
              <w:jc w:val="center"/>
              <w:rPr>
                <w:rFonts w:hint="eastAsia" w:ascii="宋体" w:hAnsi="宋体"/>
                <w:b w:val="0"/>
                <w:bCs w:val="0"/>
                <w:color w:val="auto"/>
                <w:sz w:val="24"/>
                <w:szCs w:val="24"/>
                <w:lang w:val="en-US" w:eastAsia="zh-CN"/>
              </w:rPr>
            </w:pPr>
          </w:p>
        </w:tc>
        <w:tc>
          <w:tcPr>
            <w:tcW w:w="2262" w:type="dxa"/>
            <w:shd w:val="clear" w:color="auto" w:fill="auto"/>
            <w:vAlign w:val="center"/>
          </w:tcPr>
          <w:p w14:paraId="2C50F58D">
            <w:pPr>
              <w:widowControl w:val="0"/>
              <w:spacing w:line="400" w:lineRule="exact"/>
              <w:jc w:val="center"/>
              <w:rPr>
                <w:rFonts w:hint="eastAsia" w:ascii="宋体" w:hAnsi="宋体"/>
                <w:b w:val="0"/>
                <w:bCs w:val="0"/>
                <w:color w:val="auto"/>
                <w:sz w:val="24"/>
                <w:szCs w:val="24"/>
              </w:rPr>
            </w:pPr>
            <w:r>
              <w:rPr>
                <w:rFonts w:hint="eastAsia" w:ascii="宋体" w:hAnsi="宋体"/>
                <w:b w:val="0"/>
                <w:bCs w:val="0"/>
                <w:color w:val="auto"/>
                <w:sz w:val="24"/>
                <w:szCs w:val="24"/>
              </w:rPr>
              <w:t>冷却水温度</w:t>
            </w:r>
          </w:p>
        </w:tc>
        <w:tc>
          <w:tcPr>
            <w:tcW w:w="6057" w:type="dxa"/>
            <w:shd w:val="clear" w:color="auto" w:fill="auto"/>
            <w:vAlign w:val="center"/>
          </w:tcPr>
          <w:p w14:paraId="6EBA84D1">
            <w:pPr>
              <w:widowControl w:val="0"/>
              <w:spacing w:line="400" w:lineRule="exact"/>
              <w:jc w:val="center"/>
              <w:rPr>
                <w:rFonts w:hint="eastAsia" w:ascii="宋体" w:hAnsi="宋体" w:eastAsia="等线" w:cs="宋体"/>
                <w:b w:val="0"/>
                <w:bCs w:val="0"/>
                <w:color w:val="auto"/>
                <w:kern w:val="2"/>
                <w:sz w:val="24"/>
                <w:szCs w:val="24"/>
                <w:lang w:val="en-US" w:eastAsia="zh-CN" w:bidi="ar-SA"/>
              </w:rPr>
            </w:pP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度冷</w:t>
            </w:r>
            <w:r>
              <w:rPr>
                <w:rFonts w:hint="eastAsia" w:ascii="宋体" w:hAnsi="宋体"/>
                <w:b w:val="0"/>
                <w:bCs w:val="0"/>
                <w:color w:val="auto"/>
                <w:sz w:val="24"/>
                <w:szCs w:val="24"/>
                <w:lang w:val="en-US" w:eastAsia="zh-CN"/>
              </w:rPr>
              <w:t>却</w:t>
            </w:r>
            <w:r>
              <w:rPr>
                <w:rFonts w:hint="eastAsia" w:ascii="宋体" w:hAnsi="宋体"/>
                <w:b w:val="0"/>
                <w:bCs w:val="0"/>
                <w:color w:val="auto"/>
                <w:sz w:val="24"/>
                <w:szCs w:val="24"/>
              </w:rPr>
              <w:t>水</w:t>
            </w:r>
          </w:p>
        </w:tc>
      </w:tr>
      <w:tr w14:paraId="0932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08B64B77">
            <w:pPr>
              <w:widowControl w:val="0"/>
              <w:spacing w:line="400" w:lineRule="exact"/>
              <w:jc w:val="center"/>
              <w:rPr>
                <w:rFonts w:hint="eastAsia" w:ascii="宋体" w:hAnsi="宋体"/>
                <w:b w:val="0"/>
                <w:bCs w:val="0"/>
                <w:color w:val="auto"/>
                <w:sz w:val="24"/>
                <w:szCs w:val="24"/>
                <w:lang w:val="en-US" w:eastAsia="zh-CN"/>
              </w:rPr>
            </w:pPr>
          </w:p>
        </w:tc>
        <w:tc>
          <w:tcPr>
            <w:tcW w:w="2262" w:type="dxa"/>
            <w:shd w:val="clear" w:color="auto" w:fill="auto"/>
            <w:vAlign w:val="center"/>
          </w:tcPr>
          <w:p w14:paraId="2EA6595E">
            <w:pPr>
              <w:widowControl w:val="0"/>
              <w:spacing w:line="400" w:lineRule="exact"/>
              <w:jc w:val="center"/>
              <w:rPr>
                <w:rFonts w:hint="eastAsia" w:ascii="宋体" w:hAnsi="宋体"/>
                <w:b w:val="0"/>
                <w:bCs w:val="0"/>
                <w:color w:val="auto"/>
                <w:sz w:val="24"/>
                <w:szCs w:val="24"/>
              </w:rPr>
            </w:pPr>
            <w:r>
              <w:rPr>
                <w:rFonts w:hint="eastAsia" w:ascii="宋体" w:hAnsi="宋体"/>
                <w:b w:val="0"/>
                <w:bCs w:val="0"/>
                <w:color w:val="auto"/>
                <w:sz w:val="24"/>
                <w:szCs w:val="24"/>
              </w:rPr>
              <w:t>冷却水流量</w:t>
            </w:r>
          </w:p>
        </w:tc>
        <w:tc>
          <w:tcPr>
            <w:tcW w:w="6057" w:type="dxa"/>
            <w:shd w:val="clear" w:color="auto" w:fill="auto"/>
            <w:vAlign w:val="center"/>
          </w:tcPr>
          <w:p w14:paraId="0397DDD1">
            <w:pPr>
              <w:widowControl w:val="0"/>
              <w:spacing w:line="400" w:lineRule="exact"/>
              <w:jc w:val="center"/>
              <w:rPr>
                <w:rFonts w:hint="eastAsia" w:ascii="宋体" w:hAnsi="宋体"/>
                <w:b w:val="0"/>
                <w:bCs w:val="0"/>
                <w:color w:val="auto"/>
                <w:sz w:val="24"/>
                <w:szCs w:val="24"/>
                <w:lang w:val="en-US" w:eastAsia="zh-CN"/>
              </w:rPr>
            </w:pPr>
            <w:r>
              <w:rPr>
                <w:rFonts w:hint="eastAsia" w:ascii="宋体" w:hAnsi="宋体"/>
                <w:b w:val="0"/>
                <w:bCs w:val="0"/>
                <w:color w:val="auto"/>
                <w:sz w:val="24"/>
                <w:szCs w:val="24"/>
              </w:rPr>
              <w:t>约</w:t>
            </w:r>
            <w:r>
              <w:rPr>
                <w:rFonts w:hint="eastAsia" w:ascii="宋体" w:hAnsi="宋体"/>
                <w:b w:val="0"/>
                <w:bCs w:val="0"/>
                <w:color w:val="auto"/>
                <w:sz w:val="24"/>
                <w:szCs w:val="24"/>
                <w:lang w:val="en-US" w:eastAsia="zh-CN"/>
              </w:rPr>
              <w:t>2000-3</w:t>
            </w:r>
            <w:r>
              <w:rPr>
                <w:rFonts w:hint="eastAsia" w:ascii="宋体" w:hAnsi="宋体"/>
                <w:b w:val="0"/>
                <w:bCs w:val="0"/>
                <w:color w:val="auto"/>
                <w:sz w:val="24"/>
                <w:szCs w:val="24"/>
                <w:lang w:val="en-US"/>
              </w:rPr>
              <w:t>500</w:t>
            </w:r>
            <w:r>
              <w:rPr>
                <w:rFonts w:hint="eastAsia" w:ascii="宋体" w:hAnsi="宋体"/>
                <w:b w:val="0"/>
                <w:bCs w:val="0"/>
                <w:color w:val="auto"/>
                <w:sz w:val="24"/>
                <w:szCs w:val="24"/>
              </w:rPr>
              <w:t>升/小时</w:t>
            </w:r>
          </w:p>
        </w:tc>
      </w:tr>
      <w:tr w14:paraId="1339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1C787481">
            <w:pPr>
              <w:widowControl w:val="0"/>
              <w:spacing w:line="400" w:lineRule="exact"/>
              <w:jc w:val="center"/>
              <w:rPr>
                <w:rFonts w:hint="eastAsia" w:ascii="宋体" w:hAnsi="宋体"/>
                <w:b w:val="0"/>
                <w:bCs w:val="0"/>
                <w:color w:val="auto"/>
                <w:sz w:val="24"/>
                <w:szCs w:val="24"/>
                <w:lang w:val="en-US" w:eastAsia="zh-CN"/>
              </w:rPr>
            </w:pPr>
          </w:p>
        </w:tc>
        <w:tc>
          <w:tcPr>
            <w:tcW w:w="2262" w:type="dxa"/>
            <w:shd w:val="clear" w:color="auto" w:fill="auto"/>
            <w:vAlign w:val="center"/>
          </w:tcPr>
          <w:p w14:paraId="52C62C57">
            <w:pPr>
              <w:widowControl w:val="0"/>
              <w:spacing w:line="400" w:lineRule="exact"/>
              <w:jc w:val="center"/>
              <w:rPr>
                <w:rFonts w:hint="eastAsia" w:ascii="宋体" w:hAnsi="宋体"/>
                <w:b w:val="0"/>
                <w:bCs w:val="0"/>
                <w:color w:val="auto"/>
                <w:sz w:val="24"/>
                <w:szCs w:val="24"/>
              </w:rPr>
            </w:pPr>
            <w:r>
              <w:rPr>
                <w:rFonts w:hint="eastAsia" w:ascii="宋体" w:hAnsi="宋体"/>
                <w:b w:val="0"/>
                <w:bCs w:val="0"/>
                <w:color w:val="auto"/>
                <w:sz w:val="24"/>
                <w:szCs w:val="24"/>
              </w:rPr>
              <w:t>冷却水压力</w:t>
            </w:r>
          </w:p>
        </w:tc>
        <w:tc>
          <w:tcPr>
            <w:tcW w:w="6057" w:type="dxa"/>
            <w:shd w:val="clear" w:color="auto" w:fill="auto"/>
            <w:vAlign w:val="center"/>
          </w:tcPr>
          <w:p w14:paraId="5F976DC6">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≤0.6Mpa</w:t>
            </w:r>
          </w:p>
          <w:p w14:paraId="3C7CE969">
            <w:pPr>
              <w:widowControl w:val="0"/>
              <w:spacing w:line="400" w:lineRule="exact"/>
              <w:jc w:val="center"/>
              <w:rPr>
                <w:rFonts w:hint="eastAsia" w:ascii="宋体" w:hAnsi="宋体"/>
                <w:b w:val="0"/>
                <w:bCs w:val="0"/>
                <w:color w:val="auto"/>
                <w:sz w:val="24"/>
                <w:szCs w:val="24"/>
                <w:lang w:val="en-US" w:eastAsia="zh-CN"/>
              </w:rPr>
            </w:pPr>
          </w:p>
        </w:tc>
      </w:tr>
      <w:tr w14:paraId="0732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073C7F27">
            <w:pPr>
              <w:widowControl w:val="0"/>
              <w:spacing w:line="400" w:lineRule="exact"/>
              <w:jc w:val="center"/>
              <w:rPr>
                <w:rFonts w:hint="eastAsia" w:ascii="宋体" w:hAnsi="宋体"/>
                <w:b w:val="0"/>
                <w:bCs w:val="0"/>
                <w:color w:val="auto"/>
                <w:sz w:val="24"/>
                <w:szCs w:val="24"/>
                <w:lang w:val="en-US" w:eastAsia="zh-CN"/>
              </w:rPr>
            </w:pPr>
          </w:p>
        </w:tc>
        <w:tc>
          <w:tcPr>
            <w:tcW w:w="2262" w:type="dxa"/>
            <w:shd w:val="clear" w:color="auto" w:fill="auto"/>
            <w:vAlign w:val="center"/>
          </w:tcPr>
          <w:p w14:paraId="33663C83">
            <w:pPr>
              <w:keepNext w:val="0"/>
              <w:keepLines w:val="0"/>
              <w:widowControl/>
              <w:suppressLineNumbers w:val="0"/>
              <w:jc w:val="center"/>
              <w:rPr>
                <w:b w:val="0"/>
                <w:bCs w:val="0"/>
                <w:color w:val="auto"/>
              </w:rPr>
            </w:pPr>
            <w:r>
              <w:rPr>
                <w:rFonts w:hint="eastAsia" w:ascii="宋体" w:hAnsi="宋体" w:eastAsia="宋体" w:cs="宋体"/>
                <w:b w:val="0"/>
                <w:bCs w:val="0"/>
                <w:color w:val="auto"/>
                <w:kern w:val="0"/>
                <w:sz w:val="24"/>
                <w:szCs w:val="24"/>
                <w:lang w:val="en-US" w:eastAsia="zh-CN" w:bidi="ar"/>
              </w:rPr>
              <w:t>冷却水进出水口管</w:t>
            </w:r>
          </w:p>
          <w:p w14:paraId="687ECED3">
            <w:pPr>
              <w:widowControl w:val="0"/>
              <w:spacing w:line="400" w:lineRule="exact"/>
              <w:jc w:val="center"/>
              <w:rPr>
                <w:rFonts w:hint="eastAsia" w:ascii="宋体" w:hAnsi="宋体"/>
                <w:b w:val="0"/>
                <w:bCs w:val="0"/>
                <w:color w:val="auto"/>
                <w:sz w:val="24"/>
                <w:szCs w:val="24"/>
              </w:rPr>
            </w:pPr>
          </w:p>
        </w:tc>
        <w:tc>
          <w:tcPr>
            <w:tcW w:w="6057" w:type="dxa"/>
            <w:shd w:val="clear" w:color="auto" w:fill="auto"/>
            <w:vAlign w:val="center"/>
          </w:tcPr>
          <w:p w14:paraId="00A306EB">
            <w:pPr>
              <w:keepNext w:val="0"/>
              <w:keepLines w:val="0"/>
              <w:widowControl/>
              <w:suppressLineNumbers w:val="0"/>
              <w:jc w:val="center"/>
              <w:rPr>
                <w:rFonts w:hint="default"/>
                <w:b w:val="0"/>
                <w:bCs w:val="0"/>
                <w:color w:val="auto"/>
                <w:lang w:val="en-US"/>
              </w:rPr>
            </w:pPr>
            <w:r>
              <w:rPr>
                <w:rFonts w:hint="eastAsia" w:ascii="宋体" w:hAnsi="宋体" w:eastAsia="宋体" w:cs="宋体"/>
                <w:b w:val="0"/>
                <w:bCs w:val="0"/>
                <w:color w:val="auto"/>
                <w:kern w:val="0"/>
                <w:sz w:val="24"/>
                <w:szCs w:val="24"/>
                <w:lang w:val="en-US" w:eastAsia="zh-CN" w:bidi="ar"/>
              </w:rPr>
              <w:t>1 寸软管</w:t>
            </w:r>
            <w:r>
              <w:rPr>
                <w:rFonts w:hint="eastAsia" w:ascii="宋体" w:hAnsi="宋体" w:cs="宋体"/>
                <w:b w:val="0"/>
                <w:bCs w:val="0"/>
                <w:color w:val="auto"/>
                <w:kern w:val="0"/>
                <w:sz w:val="24"/>
                <w:szCs w:val="24"/>
                <w:lang w:val="en-US" w:eastAsia="zh-CN" w:bidi="ar"/>
              </w:rPr>
              <w:t>（供参考）</w:t>
            </w:r>
          </w:p>
          <w:p w14:paraId="46C8C011">
            <w:pPr>
              <w:widowControl w:val="0"/>
              <w:spacing w:line="400" w:lineRule="exact"/>
              <w:jc w:val="center"/>
              <w:rPr>
                <w:rFonts w:hint="eastAsia" w:ascii="宋体" w:hAnsi="宋体"/>
                <w:b w:val="0"/>
                <w:bCs w:val="0"/>
                <w:color w:val="auto"/>
                <w:sz w:val="24"/>
                <w:szCs w:val="24"/>
                <w:lang w:val="en-US" w:eastAsia="zh-CN"/>
              </w:rPr>
            </w:pPr>
          </w:p>
        </w:tc>
      </w:tr>
      <w:tr w14:paraId="79D2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restart"/>
            <w:shd w:val="clear" w:color="auto" w:fill="auto"/>
            <w:vAlign w:val="center"/>
          </w:tcPr>
          <w:p w14:paraId="7FA4063C">
            <w:pPr>
              <w:widowControl w:val="0"/>
              <w:spacing w:line="400" w:lineRule="exact"/>
              <w:jc w:val="center"/>
              <w:rPr>
                <w:rFonts w:hint="default" w:ascii="宋体" w:hAnsi="宋体" w:eastAsia="等线"/>
                <w:sz w:val="24"/>
                <w:szCs w:val="24"/>
                <w:lang w:val="en-US" w:eastAsia="zh-CN"/>
              </w:rPr>
            </w:pPr>
            <w:r>
              <w:rPr>
                <w:rFonts w:hint="eastAsia" w:ascii="宋体" w:hAnsi="宋体"/>
                <w:sz w:val="24"/>
                <w:szCs w:val="24"/>
                <w:lang w:val="en-US" w:eastAsia="zh-CN"/>
              </w:rPr>
              <w:t>进料系统</w:t>
            </w:r>
          </w:p>
        </w:tc>
        <w:tc>
          <w:tcPr>
            <w:tcW w:w="2262" w:type="dxa"/>
            <w:shd w:val="clear" w:color="auto" w:fill="auto"/>
            <w:vAlign w:val="center"/>
          </w:tcPr>
          <w:p w14:paraId="3F2DDCE1">
            <w:pPr>
              <w:widowControl w:val="0"/>
              <w:spacing w:line="400" w:lineRule="exact"/>
              <w:jc w:val="center"/>
              <w:rPr>
                <w:rFonts w:hint="default" w:ascii="宋体" w:hAnsi="宋体" w:eastAsia="等线"/>
                <w:bCs/>
                <w:sz w:val="24"/>
                <w:szCs w:val="24"/>
                <w:lang w:val="en-US" w:eastAsia="zh-CN"/>
              </w:rPr>
            </w:pPr>
            <w:r>
              <w:rPr>
                <w:rFonts w:hint="eastAsia" w:ascii="宋体" w:hAnsi="宋体"/>
                <w:bCs/>
                <w:sz w:val="24"/>
                <w:szCs w:val="24"/>
              </w:rPr>
              <w:t>进料</w:t>
            </w:r>
            <w:r>
              <w:rPr>
                <w:rFonts w:hint="eastAsia" w:ascii="宋体" w:hAnsi="宋体"/>
                <w:bCs/>
                <w:sz w:val="24"/>
                <w:szCs w:val="24"/>
                <w:lang w:val="en-US" w:eastAsia="zh-CN"/>
              </w:rPr>
              <w:t>方式</w:t>
            </w:r>
          </w:p>
        </w:tc>
        <w:tc>
          <w:tcPr>
            <w:tcW w:w="6057" w:type="dxa"/>
            <w:shd w:val="clear" w:color="auto" w:fill="auto"/>
            <w:vAlign w:val="center"/>
          </w:tcPr>
          <w:p w14:paraId="5D20D653">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原装进口美国英格索兰1.5寸气动隔膜泵</w:t>
            </w:r>
            <w:r>
              <w:rPr>
                <w:rFonts w:hint="eastAsia" w:ascii="宋体" w:hAnsi="宋体"/>
                <w:bCs/>
                <w:sz w:val="24"/>
                <w:szCs w:val="24"/>
              </w:rPr>
              <w:t>浦输送</w:t>
            </w:r>
          </w:p>
        </w:tc>
      </w:tr>
      <w:tr w14:paraId="5F68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5E804101">
            <w:pPr>
              <w:widowControl w:val="0"/>
              <w:spacing w:line="400" w:lineRule="exact"/>
              <w:jc w:val="both"/>
              <w:rPr>
                <w:rFonts w:ascii="宋体" w:hAnsi="宋体"/>
                <w:sz w:val="24"/>
                <w:szCs w:val="24"/>
              </w:rPr>
            </w:pPr>
          </w:p>
        </w:tc>
        <w:tc>
          <w:tcPr>
            <w:tcW w:w="2262" w:type="dxa"/>
            <w:shd w:val="clear" w:color="auto" w:fill="auto"/>
            <w:vAlign w:val="center"/>
          </w:tcPr>
          <w:p w14:paraId="2682FBDD">
            <w:pPr>
              <w:widowControl w:val="0"/>
              <w:spacing w:line="400" w:lineRule="exact"/>
              <w:jc w:val="center"/>
              <w:rPr>
                <w:rFonts w:hint="default" w:ascii="宋体" w:hAnsi="宋体" w:eastAsia="等线"/>
                <w:bCs/>
                <w:sz w:val="24"/>
                <w:szCs w:val="24"/>
                <w:lang w:val="en-US" w:eastAsia="zh-CN"/>
              </w:rPr>
            </w:pPr>
            <w:r>
              <w:rPr>
                <w:rFonts w:hint="eastAsia" w:ascii="宋体" w:hAnsi="宋体"/>
                <w:bCs/>
                <w:sz w:val="24"/>
                <w:szCs w:val="24"/>
                <w:lang w:val="en-US" w:eastAsia="zh-CN"/>
              </w:rPr>
              <w:t>进料空气压力</w:t>
            </w:r>
          </w:p>
        </w:tc>
        <w:tc>
          <w:tcPr>
            <w:tcW w:w="6057" w:type="dxa"/>
            <w:shd w:val="clear" w:color="auto" w:fill="auto"/>
            <w:vAlign w:val="center"/>
          </w:tcPr>
          <w:p w14:paraId="419AC97D">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0-</w:t>
            </w:r>
            <w:r>
              <w:rPr>
                <w:rFonts w:ascii="宋体" w:hAnsi="宋体"/>
                <w:bCs/>
                <w:sz w:val="24"/>
                <w:szCs w:val="24"/>
              </w:rPr>
              <w:t>0.</w:t>
            </w:r>
            <w:r>
              <w:rPr>
                <w:rFonts w:hint="eastAsia" w:ascii="宋体" w:hAnsi="宋体"/>
                <w:bCs/>
                <w:sz w:val="24"/>
                <w:szCs w:val="24"/>
                <w:lang w:val="en-US" w:eastAsia="zh-CN"/>
              </w:rPr>
              <w:t>4</w:t>
            </w:r>
            <w:r>
              <w:rPr>
                <w:rFonts w:ascii="宋体" w:hAnsi="宋体"/>
                <w:bCs/>
                <w:sz w:val="24"/>
                <w:szCs w:val="24"/>
              </w:rPr>
              <w:t>Mpa</w:t>
            </w:r>
          </w:p>
        </w:tc>
      </w:tr>
      <w:tr w14:paraId="7247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2D337FA3">
            <w:pPr>
              <w:widowControl w:val="0"/>
              <w:spacing w:line="400" w:lineRule="exact"/>
              <w:jc w:val="both"/>
              <w:rPr>
                <w:rFonts w:ascii="宋体" w:hAnsi="宋体"/>
                <w:sz w:val="24"/>
                <w:szCs w:val="24"/>
              </w:rPr>
            </w:pPr>
          </w:p>
        </w:tc>
        <w:tc>
          <w:tcPr>
            <w:tcW w:w="2262" w:type="dxa"/>
            <w:shd w:val="clear" w:color="auto" w:fill="auto"/>
            <w:vAlign w:val="center"/>
          </w:tcPr>
          <w:p w14:paraId="3D433095">
            <w:pPr>
              <w:widowControl w:val="0"/>
              <w:spacing w:line="400" w:lineRule="exact"/>
              <w:jc w:val="center"/>
              <w:rPr>
                <w:rFonts w:hint="eastAsia" w:ascii="宋体" w:hAnsi="宋体" w:eastAsia="等线"/>
                <w:bCs/>
                <w:sz w:val="24"/>
                <w:szCs w:val="24"/>
                <w:lang w:val="en-US" w:eastAsia="zh-CN"/>
              </w:rPr>
            </w:pPr>
            <w:r>
              <w:rPr>
                <w:rFonts w:hint="eastAsia" w:ascii="宋体" w:hAnsi="宋体"/>
                <w:bCs/>
                <w:sz w:val="24"/>
                <w:szCs w:val="24"/>
              </w:rPr>
              <w:t>分离器</w:t>
            </w:r>
            <w:r>
              <w:rPr>
                <w:rFonts w:hint="eastAsia" w:ascii="宋体" w:hAnsi="宋体"/>
                <w:bCs/>
                <w:sz w:val="24"/>
                <w:szCs w:val="24"/>
                <w:lang w:val="en-US" w:eastAsia="zh-CN"/>
              </w:rPr>
              <w:t>结构</w:t>
            </w:r>
          </w:p>
        </w:tc>
        <w:tc>
          <w:tcPr>
            <w:tcW w:w="6057" w:type="dxa"/>
            <w:shd w:val="clear" w:color="auto" w:fill="auto"/>
            <w:vAlign w:val="center"/>
          </w:tcPr>
          <w:p w14:paraId="1AB0C326">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静态网（出料网间隙可更换）大面积筛网分离出料，不易堵塞</w:t>
            </w:r>
          </w:p>
        </w:tc>
      </w:tr>
      <w:tr w14:paraId="29BA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5E29429F">
            <w:pPr>
              <w:widowControl w:val="0"/>
              <w:spacing w:line="400" w:lineRule="exact"/>
              <w:jc w:val="both"/>
              <w:rPr>
                <w:rFonts w:ascii="宋体" w:hAnsi="宋体"/>
                <w:sz w:val="24"/>
                <w:szCs w:val="24"/>
              </w:rPr>
            </w:pPr>
          </w:p>
        </w:tc>
        <w:tc>
          <w:tcPr>
            <w:tcW w:w="2262" w:type="dxa"/>
            <w:shd w:val="clear" w:color="auto" w:fill="auto"/>
            <w:vAlign w:val="center"/>
          </w:tcPr>
          <w:p w14:paraId="0594E27F">
            <w:pPr>
              <w:widowControl w:val="0"/>
              <w:spacing w:line="400" w:lineRule="exact"/>
              <w:jc w:val="center"/>
              <w:rPr>
                <w:rFonts w:hint="eastAsia" w:ascii="宋体" w:hAnsi="宋体"/>
                <w:bCs/>
                <w:sz w:val="24"/>
                <w:szCs w:val="24"/>
              </w:rPr>
            </w:pPr>
            <w:r>
              <w:rPr>
                <w:rFonts w:hint="eastAsia" w:ascii="宋体" w:hAnsi="宋体"/>
                <w:bCs/>
                <w:sz w:val="24"/>
                <w:szCs w:val="24"/>
              </w:rPr>
              <w:t>分离器间隙</w:t>
            </w:r>
          </w:p>
        </w:tc>
        <w:tc>
          <w:tcPr>
            <w:tcW w:w="6057" w:type="dxa"/>
            <w:shd w:val="clear" w:color="auto" w:fill="auto"/>
            <w:vAlign w:val="center"/>
          </w:tcPr>
          <w:p w14:paraId="68E63A95">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0.3</w:t>
            </w:r>
            <w:r>
              <w:rPr>
                <w:rFonts w:hint="eastAsia" w:ascii="宋体" w:hAnsi="宋体"/>
                <w:bCs/>
                <w:sz w:val="24"/>
                <w:szCs w:val="24"/>
              </w:rPr>
              <w:t>mm</w:t>
            </w:r>
            <w:r>
              <w:rPr>
                <w:rFonts w:hint="eastAsia" w:ascii="宋体" w:hAnsi="宋体"/>
                <w:bCs/>
                <w:sz w:val="24"/>
                <w:szCs w:val="24"/>
                <w:lang w:val="en-US" w:eastAsia="zh-CN"/>
              </w:rPr>
              <w:t xml:space="preserve"> （根据介质大小调整）</w:t>
            </w:r>
          </w:p>
        </w:tc>
      </w:tr>
      <w:tr w14:paraId="0AA2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75C40BA2">
            <w:pPr>
              <w:widowControl w:val="0"/>
              <w:spacing w:line="400" w:lineRule="exact"/>
              <w:jc w:val="both"/>
              <w:rPr>
                <w:rFonts w:ascii="宋体" w:hAnsi="宋体"/>
                <w:sz w:val="24"/>
                <w:szCs w:val="24"/>
              </w:rPr>
            </w:pPr>
          </w:p>
        </w:tc>
        <w:tc>
          <w:tcPr>
            <w:tcW w:w="2262" w:type="dxa"/>
            <w:shd w:val="clear" w:color="auto" w:fill="auto"/>
            <w:vAlign w:val="center"/>
          </w:tcPr>
          <w:p w14:paraId="4C4AFA28">
            <w:pPr>
              <w:widowControl w:val="0"/>
              <w:spacing w:line="400" w:lineRule="exact"/>
              <w:jc w:val="center"/>
              <w:rPr>
                <w:rFonts w:hint="eastAsia" w:ascii="宋体" w:hAnsi="宋体"/>
                <w:bCs/>
                <w:sz w:val="24"/>
                <w:szCs w:val="24"/>
              </w:rPr>
            </w:pPr>
            <w:r>
              <w:rPr>
                <w:rFonts w:hint="eastAsia" w:ascii="宋体" w:hAnsi="宋体"/>
                <w:bCs/>
                <w:sz w:val="24"/>
                <w:szCs w:val="24"/>
              </w:rPr>
              <w:t>分离器形式</w:t>
            </w:r>
          </w:p>
        </w:tc>
        <w:tc>
          <w:tcPr>
            <w:tcW w:w="6057" w:type="dxa"/>
            <w:shd w:val="clear" w:color="auto" w:fill="auto"/>
            <w:vAlign w:val="center"/>
          </w:tcPr>
          <w:p w14:paraId="2917B053">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涡轮甩珠</w:t>
            </w:r>
          </w:p>
        </w:tc>
      </w:tr>
      <w:tr w14:paraId="7B0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5936161B">
            <w:pPr>
              <w:widowControl w:val="0"/>
              <w:spacing w:line="400" w:lineRule="exact"/>
              <w:jc w:val="both"/>
              <w:rPr>
                <w:rFonts w:ascii="宋体" w:hAnsi="宋体"/>
                <w:sz w:val="24"/>
                <w:szCs w:val="24"/>
              </w:rPr>
            </w:pPr>
          </w:p>
        </w:tc>
        <w:tc>
          <w:tcPr>
            <w:tcW w:w="2262" w:type="dxa"/>
            <w:shd w:val="clear" w:color="auto" w:fill="auto"/>
            <w:vAlign w:val="center"/>
          </w:tcPr>
          <w:p w14:paraId="77EA5F9C">
            <w:pPr>
              <w:widowControl w:val="0"/>
              <w:spacing w:line="400" w:lineRule="exact"/>
              <w:jc w:val="center"/>
              <w:rPr>
                <w:rFonts w:hint="eastAsia" w:ascii="宋体" w:hAnsi="宋体"/>
                <w:bCs/>
                <w:sz w:val="24"/>
                <w:szCs w:val="24"/>
              </w:rPr>
            </w:pPr>
            <w:r>
              <w:rPr>
                <w:rFonts w:hint="eastAsia" w:ascii="宋体" w:hAnsi="宋体"/>
                <w:bCs/>
                <w:sz w:val="24"/>
                <w:szCs w:val="24"/>
              </w:rPr>
              <w:t>进料口压力</w:t>
            </w:r>
          </w:p>
        </w:tc>
        <w:tc>
          <w:tcPr>
            <w:tcW w:w="6057" w:type="dxa"/>
            <w:shd w:val="clear" w:color="auto" w:fill="auto"/>
            <w:vAlign w:val="center"/>
          </w:tcPr>
          <w:p w14:paraId="4748CA82">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lang w:val="en-US" w:eastAsia="zh-CN"/>
              </w:rPr>
              <w:t>0-</w:t>
            </w:r>
            <w:r>
              <w:rPr>
                <w:rFonts w:ascii="宋体" w:hAnsi="宋体"/>
                <w:bCs/>
                <w:sz w:val="24"/>
                <w:szCs w:val="24"/>
              </w:rPr>
              <w:t>0.</w:t>
            </w:r>
            <w:r>
              <w:rPr>
                <w:rFonts w:hint="eastAsia" w:ascii="宋体" w:hAnsi="宋体"/>
                <w:bCs/>
                <w:sz w:val="24"/>
                <w:szCs w:val="24"/>
                <w:lang w:val="en-US" w:eastAsia="zh-CN"/>
              </w:rPr>
              <w:t>1</w:t>
            </w:r>
            <w:r>
              <w:rPr>
                <w:rFonts w:ascii="宋体" w:hAnsi="宋体"/>
                <w:bCs/>
                <w:sz w:val="24"/>
                <w:szCs w:val="24"/>
              </w:rPr>
              <w:t>Mpa</w:t>
            </w:r>
            <w:r>
              <w:rPr>
                <w:rFonts w:hint="eastAsia" w:ascii="宋体" w:hAnsi="宋体"/>
                <w:bCs/>
                <w:sz w:val="24"/>
                <w:szCs w:val="24"/>
                <w:lang w:eastAsia="zh-CN"/>
              </w:rPr>
              <w:t>（</w:t>
            </w:r>
            <w:r>
              <w:rPr>
                <w:rFonts w:hint="eastAsia" w:ascii="宋体" w:hAnsi="宋体"/>
                <w:bCs/>
                <w:sz w:val="24"/>
                <w:szCs w:val="24"/>
                <w:lang w:val="en-US" w:eastAsia="zh-CN"/>
              </w:rPr>
              <w:t>最大承受压力0.6MPA)</w:t>
            </w:r>
          </w:p>
        </w:tc>
      </w:tr>
      <w:tr w14:paraId="02C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shd w:val="clear" w:color="auto" w:fill="auto"/>
          </w:tcPr>
          <w:p w14:paraId="066CB015">
            <w:pPr>
              <w:widowControl w:val="0"/>
              <w:spacing w:line="400" w:lineRule="exact"/>
              <w:jc w:val="both"/>
              <w:rPr>
                <w:rFonts w:ascii="宋体" w:hAnsi="宋体"/>
                <w:sz w:val="24"/>
                <w:szCs w:val="24"/>
              </w:rPr>
            </w:pPr>
          </w:p>
        </w:tc>
        <w:tc>
          <w:tcPr>
            <w:tcW w:w="2262" w:type="dxa"/>
            <w:shd w:val="clear" w:color="auto" w:fill="auto"/>
            <w:vAlign w:val="center"/>
          </w:tcPr>
          <w:p w14:paraId="6313AB12">
            <w:pPr>
              <w:widowControl w:val="0"/>
              <w:spacing w:line="400" w:lineRule="exact"/>
              <w:jc w:val="center"/>
              <w:rPr>
                <w:rFonts w:hint="eastAsia" w:ascii="宋体" w:hAnsi="宋体" w:eastAsia="等线"/>
                <w:bCs/>
                <w:sz w:val="24"/>
                <w:szCs w:val="24"/>
                <w:lang w:val="en-US" w:eastAsia="zh-CN"/>
              </w:rPr>
            </w:pPr>
            <w:r>
              <w:rPr>
                <w:rFonts w:hint="eastAsia" w:ascii="宋体" w:hAnsi="宋体"/>
                <w:bCs/>
                <w:sz w:val="24"/>
                <w:szCs w:val="24"/>
              </w:rPr>
              <w:t>出料口温度</w:t>
            </w:r>
            <w:r>
              <w:rPr>
                <w:rFonts w:hint="eastAsia" w:ascii="宋体" w:hAnsi="宋体"/>
                <w:bCs/>
                <w:sz w:val="24"/>
                <w:szCs w:val="24"/>
                <w:lang w:val="en-US" w:eastAsia="zh-CN"/>
              </w:rPr>
              <w:t>范围</w:t>
            </w:r>
          </w:p>
        </w:tc>
        <w:tc>
          <w:tcPr>
            <w:tcW w:w="6057" w:type="dxa"/>
            <w:shd w:val="clear" w:color="auto" w:fill="auto"/>
            <w:vAlign w:val="center"/>
          </w:tcPr>
          <w:p w14:paraId="576E5B81">
            <w:pPr>
              <w:widowControl w:val="0"/>
              <w:spacing w:line="400" w:lineRule="exact"/>
              <w:jc w:val="center"/>
              <w:rPr>
                <w:rFonts w:hint="eastAsia" w:ascii="宋体" w:hAnsi="宋体"/>
                <w:bCs/>
                <w:sz w:val="24"/>
                <w:szCs w:val="24"/>
                <w:lang w:val="en-US" w:eastAsia="zh-CN"/>
              </w:rPr>
            </w:pPr>
            <w:r>
              <w:rPr>
                <w:rFonts w:hint="eastAsia" w:ascii="宋体" w:hAnsi="宋体"/>
                <w:bCs/>
                <w:sz w:val="24"/>
                <w:szCs w:val="24"/>
              </w:rPr>
              <w:t>0-</w:t>
            </w:r>
            <w:r>
              <w:rPr>
                <w:rFonts w:hint="eastAsia" w:ascii="宋体" w:hAnsi="宋体"/>
                <w:bCs/>
                <w:sz w:val="24"/>
                <w:szCs w:val="24"/>
                <w:lang w:val="en-US" w:eastAsia="zh-CN"/>
              </w:rPr>
              <w:t>100</w:t>
            </w:r>
            <w:r>
              <w:rPr>
                <w:rFonts w:hint="eastAsia" w:ascii="宋体" w:hAnsi="宋体"/>
                <w:bCs/>
                <w:sz w:val="24"/>
                <w:szCs w:val="24"/>
              </w:rPr>
              <w:t>度（可调节）</w:t>
            </w:r>
          </w:p>
        </w:tc>
      </w:tr>
    </w:tbl>
    <w:p w14:paraId="32B62055">
      <w:pPr>
        <w:rPr>
          <w:rFonts w:hint="eastAsia" w:ascii="宋体" w:hAnsi="宋体"/>
          <w:bCs/>
          <w:sz w:val="24"/>
          <w:szCs w:val="24"/>
          <w:lang w:val="en-US" w:eastAsia="zh-CN"/>
        </w:rPr>
      </w:pPr>
    </w:p>
    <w:p w14:paraId="618D3B8C">
      <w:pPr>
        <w:rPr>
          <w:rFonts w:hint="eastAsia" w:ascii="宋体" w:hAnsi="宋体"/>
          <w:bCs/>
          <w:sz w:val="24"/>
          <w:szCs w:val="24"/>
          <w:lang w:val="en-US" w:eastAsia="zh-CN"/>
        </w:rPr>
      </w:pPr>
    </w:p>
    <w:tbl>
      <w:tblPr>
        <w:tblStyle w:val="19"/>
        <w:tblpPr w:leftFromText="180" w:rightFromText="180" w:vertAnchor="text" w:horzAnchor="page" w:tblpX="1165" w:tblpY="10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03"/>
        <w:gridCol w:w="6045"/>
      </w:tblGrid>
      <w:tr w14:paraId="2E90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restart"/>
            <w:shd w:val="clear" w:color="auto" w:fill="auto"/>
            <w:vAlign w:val="center"/>
          </w:tcPr>
          <w:p w14:paraId="1BED7814">
            <w:pPr>
              <w:widowControl w:val="0"/>
              <w:spacing w:line="400" w:lineRule="exact"/>
              <w:jc w:val="center"/>
              <w:rPr>
                <w:rFonts w:hint="eastAsia" w:ascii="宋体" w:hAnsi="宋体"/>
                <w:sz w:val="24"/>
                <w:szCs w:val="24"/>
                <w:lang w:val="en-US" w:eastAsia="zh-CN"/>
              </w:rPr>
            </w:pPr>
          </w:p>
          <w:p w14:paraId="5BDEAA3B">
            <w:pPr>
              <w:widowControl w:val="0"/>
              <w:spacing w:line="400" w:lineRule="exact"/>
              <w:jc w:val="center"/>
              <w:rPr>
                <w:rFonts w:hint="eastAsia" w:ascii="宋体" w:hAnsi="宋体"/>
                <w:sz w:val="24"/>
                <w:szCs w:val="24"/>
                <w:lang w:val="en-US" w:eastAsia="zh-CN"/>
              </w:rPr>
            </w:pPr>
          </w:p>
          <w:p w14:paraId="78692D1A">
            <w:pPr>
              <w:widowControl w:val="0"/>
              <w:spacing w:line="400" w:lineRule="exact"/>
              <w:jc w:val="center"/>
              <w:rPr>
                <w:rFonts w:hint="eastAsia" w:ascii="宋体" w:hAnsi="宋体"/>
                <w:sz w:val="24"/>
                <w:szCs w:val="24"/>
                <w:lang w:val="en-US" w:eastAsia="zh-CN"/>
              </w:rPr>
            </w:pPr>
          </w:p>
          <w:p w14:paraId="74DD0484">
            <w:pPr>
              <w:widowControl w:val="0"/>
              <w:spacing w:line="400" w:lineRule="exact"/>
              <w:jc w:val="center"/>
              <w:rPr>
                <w:rFonts w:hint="eastAsia" w:ascii="宋体" w:hAnsi="宋体"/>
                <w:sz w:val="24"/>
                <w:szCs w:val="24"/>
                <w:lang w:val="en-US" w:eastAsia="zh-CN"/>
              </w:rPr>
            </w:pPr>
          </w:p>
          <w:p w14:paraId="7260930D">
            <w:pPr>
              <w:widowControl w:val="0"/>
              <w:spacing w:line="400" w:lineRule="exact"/>
              <w:jc w:val="center"/>
              <w:rPr>
                <w:rFonts w:hint="eastAsia" w:ascii="宋体" w:hAnsi="宋体"/>
                <w:sz w:val="24"/>
                <w:szCs w:val="24"/>
                <w:lang w:val="en-US" w:eastAsia="zh-CN"/>
              </w:rPr>
            </w:pPr>
          </w:p>
          <w:p w14:paraId="7C3A40EF">
            <w:pPr>
              <w:widowControl w:val="0"/>
              <w:spacing w:line="400" w:lineRule="exact"/>
              <w:jc w:val="center"/>
              <w:rPr>
                <w:rFonts w:hint="default" w:ascii="宋体" w:hAnsi="宋体" w:eastAsiaTheme="minorEastAsia"/>
                <w:sz w:val="24"/>
                <w:szCs w:val="24"/>
                <w:lang w:val="en-US" w:eastAsia="zh-CN"/>
              </w:rPr>
            </w:pPr>
            <w:r>
              <w:rPr>
                <w:rFonts w:hint="eastAsia" w:ascii="宋体" w:hAnsi="宋体"/>
                <w:sz w:val="24"/>
                <w:szCs w:val="24"/>
                <w:lang w:val="en-US" w:eastAsia="zh-CN"/>
              </w:rPr>
              <w:t>电气、驱动、保护装置</w:t>
            </w:r>
          </w:p>
        </w:tc>
        <w:tc>
          <w:tcPr>
            <w:tcW w:w="2303" w:type="dxa"/>
            <w:shd w:val="clear" w:color="auto" w:fill="auto"/>
            <w:vAlign w:val="center"/>
          </w:tcPr>
          <w:p w14:paraId="0360B31A">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电压</w:t>
            </w:r>
          </w:p>
        </w:tc>
        <w:tc>
          <w:tcPr>
            <w:tcW w:w="6045" w:type="dxa"/>
            <w:shd w:val="clear" w:color="auto" w:fill="auto"/>
            <w:vAlign w:val="center"/>
          </w:tcPr>
          <w:p w14:paraId="2CEA6FFE">
            <w:pPr>
              <w:widowControl w:val="0"/>
              <w:spacing w:line="400" w:lineRule="exact"/>
              <w:jc w:val="center"/>
              <w:rPr>
                <w:rFonts w:ascii="宋体" w:hAnsi="宋体"/>
                <w:sz w:val="24"/>
                <w:szCs w:val="24"/>
              </w:rPr>
            </w:pPr>
            <w:r>
              <w:rPr>
                <w:rFonts w:hint="eastAsia" w:ascii="宋体" w:hAnsi="宋体"/>
                <w:bCs/>
                <w:sz w:val="24"/>
                <w:szCs w:val="24"/>
              </w:rPr>
              <w:t>380V-50HZ</w:t>
            </w:r>
          </w:p>
        </w:tc>
      </w:tr>
      <w:tr w14:paraId="6DB3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0C70CC7D">
            <w:pPr>
              <w:widowControl w:val="0"/>
              <w:spacing w:line="400" w:lineRule="exact"/>
              <w:jc w:val="both"/>
              <w:rPr>
                <w:rFonts w:ascii="宋体" w:hAnsi="宋体"/>
                <w:sz w:val="24"/>
                <w:szCs w:val="24"/>
              </w:rPr>
            </w:pPr>
          </w:p>
        </w:tc>
        <w:tc>
          <w:tcPr>
            <w:tcW w:w="2303" w:type="dxa"/>
            <w:shd w:val="clear" w:color="auto" w:fill="auto"/>
            <w:vAlign w:val="center"/>
          </w:tcPr>
          <w:p w14:paraId="0325582E">
            <w:pPr>
              <w:widowControl w:val="0"/>
              <w:spacing w:line="400" w:lineRule="exact"/>
              <w:jc w:val="center"/>
              <w:rPr>
                <w:rFonts w:hint="default" w:ascii="宋体" w:hAnsi="宋体" w:eastAsia="等线" w:cstheme="minorBidi"/>
                <w:kern w:val="2"/>
                <w:sz w:val="24"/>
                <w:szCs w:val="24"/>
                <w:lang w:val="en-US" w:eastAsia="zh-CN" w:bidi="ar-SA"/>
              </w:rPr>
            </w:pPr>
            <w:r>
              <w:rPr>
                <w:rFonts w:hint="eastAsia" w:ascii="宋体" w:hAnsi="宋体"/>
                <w:bCs/>
                <w:sz w:val="24"/>
                <w:szCs w:val="24"/>
              </w:rPr>
              <w:t>主机功率</w:t>
            </w:r>
            <w:r>
              <w:rPr>
                <w:rFonts w:hint="eastAsia" w:ascii="宋体" w:hAnsi="宋体"/>
                <w:bCs/>
                <w:sz w:val="24"/>
                <w:szCs w:val="24"/>
                <w:lang w:val="en-US" w:eastAsia="zh-CN"/>
              </w:rPr>
              <w:t>及变频器品牌</w:t>
            </w:r>
          </w:p>
        </w:tc>
        <w:tc>
          <w:tcPr>
            <w:tcW w:w="6045" w:type="dxa"/>
            <w:shd w:val="clear" w:color="auto" w:fill="auto"/>
            <w:vAlign w:val="center"/>
          </w:tcPr>
          <w:p w14:paraId="25E02407">
            <w:pPr>
              <w:keepNext w:val="0"/>
              <w:keepLines w:val="0"/>
              <w:widowControl/>
              <w:suppressLineNumbers w:val="0"/>
              <w:jc w:val="center"/>
              <w:rPr>
                <w:rFonts w:hint="default"/>
                <w:lang w:val="en-US"/>
              </w:rPr>
            </w:pPr>
            <w:r>
              <w:rPr>
                <w:rFonts w:hint="eastAsia" w:ascii="宋体" w:hAnsi="宋体"/>
                <w:bCs/>
                <w:sz w:val="24"/>
                <w:szCs w:val="24"/>
                <w:lang w:val="en-US" w:eastAsia="zh-CN"/>
              </w:rPr>
              <w:t>110</w:t>
            </w:r>
            <w:r>
              <w:rPr>
                <w:rFonts w:hint="eastAsia" w:ascii="宋体" w:hAnsi="宋体"/>
                <w:bCs/>
                <w:sz w:val="24"/>
                <w:szCs w:val="24"/>
              </w:rPr>
              <w:t>KW</w:t>
            </w:r>
            <w:r>
              <w:rPr>
                <w:rFonts w:hint="eastAsia" w:ascii="宋体" w:hAnsi="宋体"/>
                <w:bCs/>
                <w:sz w:val="24"/>
                <w:szCs w:val="24"/>
                <w:lang w:val="en-US" w:eastAsia="zh-CN"/>
              </w:rPr>
              <w:t>皖南或国内一线品牌电机，</w:t>
            </w:r>
            <w:r>
              <w:rPr>
                <w:rFonts w:hint="eastAsia" w:ascii="宋体" w:hAnsi="宋体" w:eastAsia="宋体" w:cs="宋体"/>
                <w:b w:val="0"/>
                <w:bCs w:val="0"/>
                <w:color w:val="auto"/>
                <w:kern w:val="0"/>
                <w:sz w:val="24"/>
                <w:szCs w:val="24"/>
                <w:lang w:val="en-US" w:eastAsia="zh-CN" w:bidi="ar"/>
              </w:rPr>
              <w:t>汇川变频器</w:t>
            </w:r>
          </w:p>
          <w:p w14:paraId="7DA6B50D">
            <w:pPr>
              <w:widowControl w:val="0"/>
              <w:spacing w:line="400" w:lineRule="exact"/>
              <w:jc w:val="center"/>
              <w:rPr>
                <w:rFonts w:hint="default" w:ascii="宋体" w:hAnsi="宋体" w:eastAsia="宋体"/>
                <w:sz w:val="24"/>
                <w:szCs w:val="24"/>
                <w:lang w:val="en-US" w:eastAsia="zh-CN"/>
              </w:rPr>
            </w:pPr>
          </w:p>
        </w:tc>
      </w:tr>
      <w:tr w14:paraId="3FC2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62" w:type="dxa"/>
            <w:vMerge w:val="continue"/>
            <w:shd w:val="clear" w:color="auto" w:fill="auto"/>
          </w:tcPr>
          <w:p w14:paraId="739498DA">
            <w:pPr>
              <w:widowControl w:val="0"/>
              <w:spacing w:line="400" w:lineRule="exact"/>
              <w:jc w:val="both"/>
              <w:rPr>
                <w:rFonts w:ascii="宋体" w:hAnsi="宋体"/>
                <w:sz w:val="24"/>
                <w:szCs w:val="24"/>
              </w:rPr>
            </w:pPr>
          </w:p>
        </w:tc>
        <w:tc>
          <w:tcPr>
            <w:tcW w:w="2303" w:type="dxa"/>
            <w:shd w:val="clear" w:color="auto" w:fill="auto"/>
            <w:vAlign w:val="center"/>
          </w:tcPr>
          <w:p w14:paraId="18C51DC9">
            <w:pPr>
              <w:keepNext w:val="0"/>
              <w:keepLines w:val="0"/>
              <w:widowControl/>
              <w:numPr>
                <w:ilvl w:val="0"/>
                <w:numId w:val="0"/>
              </w:numPr>
              <w:suppressLineNumbers w:val="0"/>
              <w:ind w:leftChars="0"/>
              <w:jc w:val="center"/>
              <w:rPr>
                <w:b w:val="0"/>
                <w:bCs w:val="0"/>
              </w:rPr>
            </w:pPr>
            <w:r>
              <w:rPr>
                <w:rFonts w:hint="eastAsia" w:ascii="宋体" w:hAnsi="宋体" w:eastAsia="宋体" w:cs="宋体"/>
                <w:b w:val="0"/>
                <w:bCs w:val="0"/>
                <w:color w:val="000000"/>
                <w:kern w:val="0"/>
                <w:sz w:val="24"/>
                <w:szCs w:val="24"/>
                <w:lang w:val="en-US" w:eastAsia="zh-CN" w:bidi="ar"/>
              </w:rPr>
              <w:t>防护等级</w:t>
            </w:r>
          </w:p>
          <w:p w14:paraId="4591B2A4">
            <w:pPr>
              <w:widowControl w:val="0"/>
              <w:spacing w:line="400" w:lineRule="exact"/>
              <w:jc w:val="center"/>
              <w:rPr>
                <w:rFonts w:hint="eastAsia" w:ascii="宋体" w:hAnsi="宋体"/>
                <w:b w:val="0"/>
                <w:bCs w:val="0"/>
                <w:sz w:val="24"/>
                <w:szCs w:val="24"/>
              </w:rPr>
            </w:pPr>
          </w:p>
        </w:tc>
        <w:tc>
          <w:tcPr>
            <w:tcW w:w="6045" w:type="dxa"/>
            <w:shd w:val="clear" w:color="auto" w:fill="auto"/>
            <w:vAlign w:val="center"/>
          </w:tcPr>
          <w:p w14:paraId="33214927">
            <w:pPr>
              <w:keepNext w:val="0"/>
              <w:keepLines w:val="0"/>
              <w:widowControl/>
              <w:numPr>
                <w:ilvl w:val="0"/>
                <w:numId w:val="0"/>
              </w:numPr>
              <w:suppressLineNumbers w:val="0"/>
              <w:ind w:leftChars="0"/>
              <w:jc w:val="center"/>
              <w:rPr>
                <w:b w:val="0"/>
                <w:bCs w:val="0"/>
              </w:rPr>
            </w:pPr>
            <w:r>
              <w:rPr>
                <w:rFonts w:hint="default" w:ascii="Times New Roman" w:hAnsi="Times New Roman" w:eastAsia="宋体" w:cs="Times New Roman"/>
                <w:b w:val="0"/>
                <w:bCs w:val="0"/>
                <w:color w:val="000000"/>
                <w:kern w:val="0"/>
                <w:sz w:val="24"/>
                <w:szCs w:val="24"/>
                <w:lang w:val="en-US" w:eastAsia="zh-CN" w:bidi="ar"/>
              </w:rPr>
              <w:t xml:space="preserve">IP55 </w:t>
            </w:r>
            <w:r>
              <w:rPr>
                <w:rFonts w:hint="eastAsia" w:ascii="宋体" w:hAnsi="宋体" w:eastAsia="宋体" w:cs="宋体"/>
                <w:b w:val="0"/>
                <w:bCs w:val="0"/>
                <w:color w:val="000000"/>
                <w:kern w:val="0"/>
                <w:sz w:val="24"/>
                <w:szCs w:val="24"/>
                <w:lang w:val="en-US" w:eastAsia="zh-CN" w:bidi="ar"/>
              </w:rPr>
              <w:t>级</w:t>
            </w:r>
          </w:p>
          <w:p w14:paraId="3DBC4B93">
            <w:pPr>
              <w:widowControl w:val="0"/>
              <w:spacing w:line="400" w:lineRule="exact"/>
              <w:jc w:val="center"/>
              <w:rPr>
                <w:rFonts w:hint="eastAsia" w:ascii="宋体" w:hAnsi="宋体"/>
                <w:b w:val="0"/>
                <w:bCs w:val="0"/>
                <w:sz w:val="24"/>
                <w:szCs w:val="24"/>
                <w:lang w:val="en-US" w:eastAsia="zh-CN"/>
              </w:rPr>
            </w:pPr>
          </w:p>
        </w:tc>
      </w:tr>
      <w:tr w14:paraId="19E0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4F72ED46">
            <w:pPr>
              <w:widowControl w:val="0"/>
              <w:spacing w:line="400" w:lineRule="exact"/>
              <w:jc w:val="both"/>
              <w:rPr>
                <w:rFonts w:ascii="宋体" w:hAnsi="宋体"/>
                <w:sz w:val="24"/>
                <w:szCs w:val="24"/>
              </w:rPr>
            </w:pPr>
          </w:p>
        </w:tc>
        <w:tc>
          <w:tcPr>
            <w:tcW w:w="2303" w:type="dxa"/>
            <w:shd w:val="clear" w:color="auto" w:fill="auto"/>
            <w:vAlign w:val="center"/>
          </w:tcPr>
          <w:p w14:paraId="53B2A03A">
            <w:pPr>
              <w:widowControl w:val="0"/>
              <w:spacing w:line="400" w:lineRule="exact"/>
              <w:jc w:val="center"/>
              <w:rPr>
                <w:rFonts w:hint="default" w:ascii="宋体" w:hAnsi="宋体" w:eastAsia="等线"/>
                <w:b w:val="0"/>
                <w:bCs w:val="0"/>
                <w:sz w:val="24"/>
                <w:szCs w:val="24"/>
                <w:lang w:val="en-US" w:eastAsia="zh-CN"/>
              </w:rPr>
            </w:pPr>
            <w:r>
              <w:rPr>
                <w:rFonts w:hint="eastAsia" w:ascii="宋体" w:hAnsi="宋体"/>
                <w:b w:val="0"/>
                <w:bCs w:val="0"/>
                <w:sz w:val="24"/>
                <w:szCs w:val="24"/>
                <w:lang w:val="en-US" w:eastAsia="zh-CN"/>
              </w:rPr>
              <w:t>主轴材质</w:t>
            </w:r>
          </w:p>
        </w:tc>
        <w:tc>
          <w:tcPr>
            <w:tcW w:w="6045" w:type="dxa"/>
            <w:shd w:val="clear" w:color="auto" w:fill="auto"/>
            <w:vAlign w:val="center"/>
          </w:tcPr>
          <w:p w14:paraId="7D17AAF1">
            <w:pPr>
              <w:keepNext w:val="0"/>
              <w:keepLines w:val="0"/>
              <w:widowControl/>
              <w:suppressLineNumbers w:val="0"/>
              <w:jc w:val="center"/>
              <w:rPr>
                <w:rFonts w:hint="default"/>
                <w:b w:val="0"/>
                <w:bCs w:val="0"/>
                <w:lang w:val="en-US"/>
              </w:rPr>
            </w:pPr>
            <w:r>
              <w:rPr>
                <w:rFonts w:hint="eastAsia" w:ascii="宋体" w:hAnsi="宋体" w:eastAsia="宋体" w:cs="宋体"/>
                <w:b w:val="0"/>
                <w:bCs w:val="0"/>
                <w:color w:val="000000"/>
                <w:kern w:val="0"/>
                <w:sz w:val="24"/>
                <w:szCs w:val="24"/>
                <w:lang w:val="en-US" w:eastAsia="zh-CN" w:bidi="ar"/>
              </w:rPr>
              <w:t>SUS304 材质 精磨加工 （40#钢高频加硬镀铬处理）</w:t>
            </w:r>
          </w:p>
          <w:p w14:paraId="4F4176B7">
            <w:pPr>
              <w:widowControl w:val="0"/>
              <w:spacing w:line="400" w:lineRule="exact"/>
              <w:jc w:val="center"/>
              <w:rPr>
                <w:rFonts w:hint="eastAsia" w:ascii="宋体" w:hAnsi="宋体"/>
                <w:b w:val="0"/>
                <w:bCs w:val="0"/>
                <w:sz w:val="24"/>
                <w:szCs w:val="24"/>
                <w:lang w:val="en-US" w:eastAsia="zh-CN"/>
              </w:rPr>
            </w:pPr>
          </w:p>
        </w:tc>
      </w:tr>
      <w:tr w14:paraId="684E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743B2C12">
            <w:pPr>
              <w:widowControl w:val="0"/>
              <w:spacing w:line="400" w:lineRule="exact"/>
              <w:jc w:val="both"/>
              <w:rPr>
                <w:rFonts w:ascii="宋体" w:hAnsi="宋体"/>
                <w:sz w:val="24"/>
                <w:szCs w:val="24"/>
              </w:rPr>
            </w:pPr>
          </w:p>
        </w:tc>
        <w:tc>
          <w:tcPr>
            <w:tcW w:w="2303" w:type="dxa"/>
            <w:shd w:val="clear" w:color="auto" w:fill="auto"/>
            <w:vAlign w:val="center"/>
          </w:tcPr>
          <w:p w14:paraId="04AD189C">
            <w:pPr>
              <w:widowControl w:val="0"/>
              <w:spacing w:line="400" w:lineRule="exact"/>
              <w:jc w:val="center"/>
              <w:rPr>
                <w:rFonts w:hint="eastAsia" w:ascii="宋体" w:hAnsi="宋体"/>
                <w:b w:val="0"/>
                <w:bCs w:val="0"/>
                <w:sz w:val="24"/>
                <w:szCs w:val="24"/>
                <w:lang w:val="en-US" w:eastAsia="zh-CN"/>
              </w:rPr>
            </w:pPr>
            <w:r>
              <w:rPr>
                <w:rFonts w:hint="eastAsia" w:ascii="宋体" w:hAnsi="宋体"/>
                <w:bCs/>
                <w:sz w:val="24"/>
                <w:szCs w:val="24"/>
                <w:lang w:val="en-US" w:eastAsia="zh-CN"/>
              </w:rPr>
              <w:t>轴承座</w:t>
            </w:r>
          </w:p>
        </w:tc>
        <w:tc>
          <w:tcPr>
            <w:tcW w:w="6045" w:type="dxa"/>
            <w:shd w:val="clear" w:color="auto" w:fill="auto"/>
            <w:vAlign w:val="center"/>
          </w:tcPr>
          <w:p w14:paraId="575F0D04">
            <w:pPr>
              <w:widowControl w:val="0"/>
              <w:spacing w:line="400" w:lineRule="exact"/>
              <w:jc w:val="center"/>
              <w:rPr>
                <w:rFonts w:hint="eastAsia" w:ascii="宋体" w:hAnsi="宋体"/>
                <w:b w:val="0"/>
                <w:bCs w:val="0"/>
                <w:sz w:val="24"/>
                <w:szCs w:val="24"/>
                <w:lang w:val="en-US" w:eastAsia="zh-CN"/>
              </w:rPr>
            </w:pPr>
            <w:r>
              <w:rPr>
                <w:rFonts w:hint="eastAsia" w:ascii="宋体" w:hAnsi="宋体"/>
                <w:bCs/>
                <w:sz w:val="24"/>
                <w:szCs w:val="24"/>
                <w:lang w:val="en-US" w:eastAsia="zh-CN"/>
              </w:rPr>
              <w:t>整体成型铸铁铸造，稳定性强</w:t>
            </w:r>
          </w:p>
        </w:tc>
      </w:tr>
      <w:tr w14:paraId="6613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158F8F5E">
            <w:pPr>
              <w:widowControl w:val="0"/>
              <w:spacing w:line="400" w:lineRule="exact"/>
              <w:jc w:val="both"/>
              <w:rPr>
                <w:rFonts w:ascii="宋体" w:hAnsi="宋体"/>
                <w:sz w:val="24"/>
                <w:szCs w:val="24"/>
              </w:rPr>
            </w:pPr>
          </w:p>
        </w:tc>
        <w:tc>
          <w:tcPr>
            <w:tcW w:w="2303" w:type="dxa"/>
            <w:shd w:val="clear" w:color="auto" w:fill="auto"/>
            <w:vAlign w:val="center"/>
          </w:tcPr>
          <w:p w14:paraId="368BD65F">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rPr>
              <w:t>轴承</w:t>
            </w:r>
          </w:p>
        </w:tc>
        <w:tc>
          <w:tcPr>
            <w:tcW w:w="6045" w:type="dxa"/>
            <w:shd w:val="clear" w:color="auto" w:fill="auto"/>
            <w:vAlign w:val="center"/>
          </w:tcPr>
          <w:p w14:paraId="2B9E0BFF">
            <w:pPr>
              <w:widowControl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进口原装</w:t>
            </w:r>
            <w:r>
              <w:rPr>
                <w:rFonts w:hint="eastAsia" w:ascii="宋体" w:hAnsi="宋体"/>
                <w:sz w:val="24"/>
                <w:szCs w:val="24"/>
                <w:lang w:val="en-US"/>
              </w:rPr>
              <w:t>SKF</w:t>
            </w:r>
            <w:r>
              <w:rPr>
                <w:rFonts w:hint="eastAsia" w:ascii="宋体" w:hAnsi="宋体"/>
                <w:sz w:val="24"/>
                <w:szCs w:val="24"/>
                <w:lang w:val="en-US" w:eastAsia="zh-CN"/>
              </w:rPr>
              <w:t>或NSK</w:t>
            </w:r>
          </w:p>
        </w:tc>
      </w:tr>
      <w:tr w14:paraId="2542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36C56373">
            <w:pPr>
              <w:widowControl w:val="0"/>
              <w:spacing w:line="400" w:lineRule="exact"/>
              <w:jc w:val="both"/>
              <w:rPr>
                <w:rFonts w:ascii="宋体" w:hAnsi="宋体"/>
                <w:sz w:val="24"/>
                <w:szCs w:val="24"/>
              </w:rPr>
            </w:pPr>
          </w:p>
        </w:tc>
        <w:tc>
          <w:tcPr>
            <w:tcW w:w="2303" w:type="dxa"/>
            <w:shd w:val="clear" w:color="auto" w:fill="auto"/>
            <w:vAlign w:val="center"/>
          </w:tcPr>
          <w:p w14:paraId="340D1C7D">
            <w:pPr>
              <w:keepNext w:val="0"/>
              <w:keepLines w:val="0"/>
              <w:widowControl/>
              <w:suppressLineNumbers w:val="0"/>
              <w:jc w:val="center"/>
              <w:rPr>
                <w:b w:val="0"/>
                <w:bCs w:val="0"/>
              </w:rPr>
            </w:pPr>
            <w:r>
              <w:rPr>
                <w:rFonts w:hint="eastAsia" w:ascii="宋体" w:hAnsi="宋体" w:eastAsia="宋体" w:cs="宋体"/>
                <w:b w:val="0"/>
                <w:bCs w:val="0"/>
                <w:color w:val="000000"/>
                <w:kern w:val="0"/>
                <w:sz w:val="24"/>
                <w:szCs w:val="24"/>
                <w:lang w:val="en-US" w:eastAsia="zh-CN" w:bidi="ar"/>
              </w:rPr>
              <w:t>驱动</w:t>
            </w:r>
          </w:p>
          <w:p w14:paraId="6B8B3C37">
            <w:pPr>
              <w:widowControl w:val="0"/>
              <w:spacing w:line="400" w:lineRule="exact"/>
              <w:jc w:val="center"/>
              <w:rPr>
                <w:rFonts w:hint="eastAsia" w:ascii="宋体" w:hAnsi="宋体"/>
                <w:b w:val="0"/>
                <w:bCs w:val="0"/>
                <w:sz w:val="24"/>
                <w:szCs w:val="24"/>
              </w:rPr>
            </w:pPr>
          </w:p>
        </w:tc>
        <w:tc>
          <w:tcPr>
            <w:tcW w:w="6045" w:type="dxa"/>
            <w:shd w:val="clear" w:color="auto" w:fill="auto"/>
            <w:vAlign w:val="center"/>
          </w:tcPr>
          <w:p w14:paraId="2AF73090">
            <w:pPr>
              <w:keepNext w:val="0"/>
              <w:keepLines w:val="0"/>
              <w:widowControl/>
              <w:suppressLineNumbers w:val="0"/>
              <w:jc w:val="center"/>
              <w:rPr>
                <w:b w:val="0"/>
                <w:bCs w:val="0"/>
              </w:rPr>
            </w:pPr>
            <w:r>
              <w:rPr>
                <w:rFonts w:hint="eastAsia" w:ascii="宋体" w:hAnsi="宋体" w:eastAsia="宋体" w:cs="宋体"/>
                <w:b w:val="0"/>
                <w:bCs w:val="0"/>
                <w:color w:val="000000"/>
                <w:kern w:val="0"/>
                <w:sz w:val="24"/>
                <w:szCs w:val="24"/>
                <w:lang w:val="en-US" w:eastAsia="zh-CN" w:bidi="ar"/>
              </w:rPr>
              <w:t>皮带轮，线速度可通过皮带轮来调整</w:t>
            </w:r>
          </w:p>
          <w:p w14:paraId="2336E199">
            <w:pPr>
              <w:widowControl w:val="0"/>
              <w:spacing w:line="400" w:lineRule="exact"/>
              <w:jc w:val="center"/>
              <w:rPr>
                <w:rFonts w:hint="eastAsia" w:ascii="宋体" w:hAnsi="宋体"/>
                <w:b w:val="0"/>
                <w:bCs w:val="0"/>
                <w:sz w:val="24"/>
                <w:szCs w:val="24"/>
                <w:lang w:val="en-US" w:eastAsia="zh-CN"/>
              </w:rPr>
            </w:pPr>
          </w:p>
        </w:tc>
      </w:tr>
      <w:tr w14:paraId="4D5E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5D5279B7">
            <w:pPr>
              <w:widowControl w:val="0"/>
              <w:spacing w:line="400" w:lineRule="exact"/>
              <w:jc w:val="both"/>
              <w:rPr>
                <w:rFonts w:ascii="宋体" w:hAnsi="宋体"/>
                <w:sz w:val="24"/>
                <w:szCs w:val="24"/>
              </w:rPr>
            </w:pPr>
          </w:p>
        </w:tc>
        <w:tc>
          <w:tcPr>
            <w:tcW w:w="2303" w:type="dxa"/>
            <w:shd w:val="clear" w:color="auto" w:fill="auto"/>
            <w:vAlign w:val="center"/>
          </w:tcPr>
          <w:p w14:paraId="3F66920B">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电源及控制电路</w:t>
            </w:r>
          </w:p>
        </w:tc>
        <w:tc>
          <w:tcPr>
            <w:tcW w:w="6045" w:type="dxa"/>
            <w:shd w:val="clear" w:color="auto" w:fill="auto"/>
            <w:vAlign w:val="center"/>
          </w:tcPr>
          <w:p w14:paraId="773F9D81">
            <w:pPr>
              <w:widowControl w:val="0"/>
              <w:spacing w:line="400" w:lineRule="exact"/>
              <w:jc w:val="center"/>
              <w:rPr>
                <w:rFonts w:hint="default" w:ascii="宋体" w:hAnsi="宋体" w:eastAsiaTheme="minorEastAsia"/>
                <w:sz w:val="24"/>
                <w:szCs w:val="24"/>
                <w:lang w:val="en-US" w:eastAsia="zh-CN"/>
              </w:rPr>
            </w:pPr>
            <w:r>
              <w:rPr>
                <w:rFonts w:hint="eastAsia" w:ascii="宋体" w:hAnsi="宋体"/>
                <w:sz w:val="24"/>
                <w:szCs w:val="24"/>
              </w:rPr>
              <w:t>正泰</w:t>
            </w:r>
            <w:r>
              <w:rPr>
                <w:rFonts w:hint="eastAsia" w:ascii="宋体" w:hAnsi="宋体"/>
                <w:sz w:val="24"/>
                <w:szCs w:val="24"/>
                <w:lang w:val="en-US" w:eastAsia="zh-CN"/>
              </w:rPr>
              <w:t>、施耐德等品牌</w:t>
            </w:r>
          </w:p>
        </w:tc>
      </w:tr>
      <w:tr w14:paraId="6D5C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4DFA3E75">
            <w:pPr>
              <w:widowControl w:val="0"/>
              <w:spacing w:line="400" w:lineRule="exact"/>
              <w:jc w:val="both"/>
              <w:rPr>
                <w:rFonts w:ascii="宋体" w:hAnsi="宋体"/>
                <w:sz w:val="24"/>
                <w:szCs w:val="24"/>
              </w:rPr>
            </w:pPr>
          </w:p>
        </w:tc>
        <w:tc>
          <w:tcPr>
            <w:tcW w:w="2303" w:type="dxa"/>
            <w:shd w:val="clear" w:color="auto" w:fill="auto"/>
            <w:vAlign w:val="center"/>
          </w:tcPr>
          <w:p w14:paraId="3C60C01A">
            <w:pPr>
              <w:widowControl w:val="0"/>
              <w:spacing w:line="400" w:lineRule="exact"/>
              <w:jc w:val="center"/>
              <w:rPr>
                <w:rFonts w:hint="default" w:ascii="宋体" w:hAnsi="宋体" w:eastAsiaTheme="minorEastAsia"/>
                <w:bCs/>
                <w:sz w:val="24"/>
                <w:szCs w:val="24"/>
                <w:lang w:val="en-US" w:eastAsia="zh-CN"/>
              </w:rPr>
            </w:pPr>
            <w:r>
              <w:rPr>
                <w:rFonts w:hint="eastAsia" w:ascii="宋体" w:hAnsi="宋体"/>
                <w:bCs/>
                <w:sz w:val="24"/>
                <w:szCs w:val="24"/>
                <w:lang w:val="en-US" w:eastAsia="zh-CN"/>
              </w:rPr>
              <w:t>主轴转速</w:t>
            </w:r>
          </w:p>
        </w:tc>
        <w:tc>
          <w:tcPr>
            <w:tcW w:w="6045" w:type="dxa"/>
            <w:shd w:val="clear" w:color="auto" w:fill="auto"/>
            <w:vAlign w:val="center"/>
          </w:tcPr>
          <w:p w14:paraId="26859099">
            <w:pPr>
              <w:widowControl w:val="0"/>
              <w:spacing w:line="400" w:lineRule="exact"/>
              <w:jc w:val="center"/>
              <w:rPr>
                <w:rFonts w:hint="default" w:ascii="宋体" w:hAnsi="宋体"/>
                <w:bCs/>
                <w:sz w:val="24"/>
                <w:szCs w:val="24"/>
                <w:lang w:val="en-US" w:eastAsia="zh-CN"/>
              </w:rPr>
            </w:pPr>
            <w:r>
              <w:rPr>
                <w:rFonts w:hint="eastAsia" w:ascii="宋体" w:hAnsi="宋体"/>
                <w:bCs/>
                <w:sz w:val="24"/>
                <w:szCs w:val="24"/>
                <w:lang w:val="en-US" w:eastAsia="zh-CN"/>
              </w:rPr>
              <w:t>0-1450转/min</w:t>
            </w:r>
          </w:p>
        </w:tc>
      </w:tr>
      <w:tr w14:paraId="0040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4407C859">
            <w:pPr>
              <w:widowControl w:val="0"/>
              <w:spacing w:line="400" w:lineRule="exact"/>
              <w:jc w:val="both"/>
              <w:rPr>
                <w:rFonts w:ascii="宋体" w:hAnsi="宋体"/>
                <w:sz w:val="24"/>
                <w:szCs w:val="24"/>
              </w:rPr>
            </w:pPr>
          </w:p>
        </w:tc>
        <w:tc>
          <w:tcPr>
            <w:tcW w:w="2303" w:type="dxa"/>
            <w:shd w:val="clear" w:color="auto" w:fill="auto"/>
            <w:vAlign w:val="center"/>
          </w:tcPr>
          <w:p w14:paraId="3C4673FE">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线速度</w:t>
            </w:r>
          </w:p>
        </w:tc>
        <w:tc>
          <w:tcPr>
            <w:tcW w:w="6045" w:type="dxa"/>
            <w:shd w:val="clear" w:color="auto" w:fill="auto"/>
            <w:vAlign w:val="center"/>
          </w:tcPr>
          <w:p w14:paraId="011BB8DA">
            <w:pPr>
              <w:widowControl w:val="0"/>
              <w:spacing w:line="400" w:lineRule="exact"/>
              <w:jc w:val="center"/>
              <w:rPr>
                <w:rFonts w:ascii="宋体" w:hAnsi="宋体"/>
                <w:sz w:val="24"/>
                <w:szCs w:val="24"/>
              </w:rPr>
            </w:pPr>
            <w:r>
              <w:rPr>
                <w:rFonts w:hint="eastAsia" w:ascii="宋体" w:hAnsi="宋体"/>
                <w:bCs/>
                <w:sz w:val="24"/>
                <w:szCs w:val="24"/>
                <w:lang w:val="en-US" w:eastAsia="zh-CN"/>
              </w:rPr>
              <w:t>0</w:t>
            </w:r>
            <w:r>
              <w:rPr>
                <w:rFonts w:hint="eastAsia" w:ascii="宋体" w:hAnsi="宋体"/>
                <w:bCs/>
                <w:sz w:val="24"/>
                <w:szCs w:val="24"/>
              </w:rPr>
              <w:t>m/s-1</w:t>
            </w:r>
            <w:r>
              <w:rPr>
                <w:rFonts w:hint="eastAsia" w:ascii="宋体" w:hAnsi="宋体"/>
                <w:bCs/>
                <w:sz w:val="24"/>
                <w:szCs w:val="24"/>
                <w:lang w:val="en-US" w:eastAsia="zh-CN"/>
              </w:rPr>
              <w:t>7.5</w:t>
            </w:r>
            <w:r>
              <w:rPr>
                <w:rFonts w:hint="eastAsia" w:ascii="宋体" w:hAnsi="宋体"/>
                <w:bCs/>
                <w:sz w:val="24"/>
                <w:szCs w:val="24"/>
              </w:rPr>
              <w:t>m/</w:t>
            </w:r>
            <w:r>
              <w:rPr>
                <w:rFonts w:ascii="宋体" w:hAnsi="宋体"/>
                <w:bCs/>
                <w:sz w:val="24"/>
                <w:szCs w:val="24"/>
              </w:rPr>
              <w:t>s</w:t>
            </w:r>
          </w:p>
        </w:tc>
      </w:tr>
      <w:tr w14:paraId="1EB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446B1A68">
            <w:pPr>
              <w:widowControl w:val="0"/>
              <w:spacing w:line="400" w:lineRule="exact"/>
              <w:jc w:val="both"/>
              <w:rPr>
                <w:rFonts w:ascii="宋体" w:hAnsi="宋体"/>
                <w:sz w:val="24"/>
                <w:szCs w:val="24"/>
              </w:rPr>
            </w:pPr>
          </w:p>
        </w:tc>
        <w:tc>
          <w:tcPr>
            <w:tcW w:w="2303" w:type="dxa"/>
            <w:shd w:val="clear" w:color="auto" w:fill="auto"/>
            <w:vAlign w:val="center"/>
          </w:tcPr>
          <w:p w14:paraId="2C974DE4">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控制系统</w:t>
            </w:r>
          </w:p>
        </w:tc>
        <w:tc>
          <w:tcPr>
            <w:tcW w:w="6045" w:type="dxa"/>
            <w:shd w:val="clear" w:color="auto" w:fill="auto"/>
            <w:vAlign w:val="center"/>
          </w:tcPr>
          <w:p w14:paraId="141146F3">
            <w:pPr>
              <w:widowControl w:val="0"/>
              <w:spacing w:line="4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西门子PLC控制  触摸屏操作</w:t>
            </w:r>
          </w:p>
        </w:tc>
      </w:tr>
      <w:tr w14:paraId="137C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462" w:type="dxa"/>
            <w:vMerge w:val="continue"/>
            <w:shd w:val="clear" w:color="auto" w:fill="auto"/>
          </w:tcPr>
          <w:p w14:paraId="301A2F9C">
            <w:pPr>
              <w:widowControl w:val="0"/>
              <w:spacing w:line="400" w:lineRule="exact"/>
              <w:jc w:val="both"/>
              <w:rPr>
                <w:rFonts w:ascii="宋体" w:hAnsi="宋体"/>
                <w:sz w:val="24"/>
                <w:szCs w:val="24"/>
              </w:rPr>
            </w:pPr>
          </w:p>
        </w:tc>
        <w:tc>
          <w:tcPr>
            <w:tcW w:w="2303" w:type="dxa"/>
            <w:shd w:val="clear" w:color="auto" w:fill="auto"/>
            <w:vAlign w:val="center"/>
          </w:tcPr>
          <w:p w14:paraId="12A6D66A">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lang w:val="en-US" w:eastAsia="zh-CN"/>
              </w:rPr>
              <w:t>设备</w:t>
            </w:r>
            <w:r>
              <w:rPr>
                <w:rFonts w:hint="eastAsia" w:ascii="宋体" w:hAnsi="宋体"/>
                <w:bCs/>
                <w:sz w:val="24"/>
                <w:szCs w:val="24"/>
              </w:rPr>
              <w:t>保护装置</w:t>
            </w:r>
          </w:p>
        </w:tc>
        <w:tc>
          <w:tcPr>
            <w:tcW w:w="6045" w:type="dxa"/>
            <w:shd w:val="clear" w:color="auto" w:fill="auto"/>
            <w:vAlign w:val="center"/>
          </w:tcPr>
          <w:p w14:paraId="671D363F">
            <w:pPr>
              <w:widowControl w:val="0"/>
              <w:spacing w:line="400" w:lineRule="exact"/>
              <w:jc w:val="center"/>
              <w:rPr>
                <w:rFonts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接点式压力感应保护装置，桶内因阻塞等异常状况下发生压力过高的情况时，主机自动停机；</w:t>
            </w:r>
          </w:p>
          <w:p w14:paraId="7B728760">
            <w:pPr>
              <w:widowControl w:val="0"/>
              <w:spacing w:line="240" w:lineRule="auto"/>
              <w:jc w:val="center"/>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如机械密封封泄露，造成冷却吊桶内无冷却液，</w:t>
            </w:r>
            <w:r>
              <w:rPr>
                <w:rFonts w:hint="eastAsia" w:ascii="宋体" w:hAnsi="宋体"/>
                <w:bCs/>
                <w:color w:val="000000"/>
                <w:sz w:val="24"/>
                <w:szCs w:val="24"/>
                <w:lang w:val="en-US" w:eastAsia="zh-CN"/>
              </w:rPr>
              <w:t>主机自动关机</w:t>
            </w:r>
            <w:r>
              <w:rPr>
                <w:rFonts w:hint="eastAsia" w:ascii="宋体" w:hAnsi="宋体"/>
                <w:bCs/>
                <w:color w:val="000000"/>
                <w:sz w:val="24"/>
                <w:szCs w:val="24"/>
              </w:rPr>
              <w:t>；</w:t>
            </w:r>
            <w:r>
              <w:rPr>
                <w:rFonts w:hint="eastAsia" w:ascii="宋体" w:hAnsi="宋体"/>
                <w:bCs/>
                <w:color w:val="000000"/>
                <w:sz w:val="24"/>
                <w:szCs w:val="24"/>
                <w:lang w:val="en-US"/>
              </w:rPr>
              <w:t xml:space="preserve">                                                                                  </w:t>
            </w:r>
            <w:r>
              <w:rPr>
                <w:rFonts w:hint="eastAsia" w:ascii="宋体" w:hAnsi="宋体"/>
                <w:bCs/>
                <w:color w:val="000000"/>
                <w:sz w:val="24"/>
                <w:szCs w:val="24"/>
                <w:lang w:val="en-US" w:eastAsia="zh-CN"/>
              </w:rPr>
              <w:t>3、</w:t>
            </w:r>
            <w:r>
              <w:rPr>
                <w:rFonts w:hint="eastAsia" w:ascii="宋体" w:hAnsi="宋体"/>
                <w:bCs/>
                <w:color w:val="000000"/>
                <w:sz w:val="24"/>
                <w:szCs w:val="24"/>
              </w:rPr>
              <w:t>循环压力感应保护，如机械轴封或冷却循环管阻塞，主机自动关机；</w:t>
            </w:r>
          </w:p>
          <w:p w14:paraId="400B07B5">
            <w:pPr>
              <w:widowControl w:val="0"/>
              <w:spacing w:line="400" w:lineRule="exact"/>
              <w:jc w:val="both"/>
              <w:rPr>
                <w:rFonts w:ascii="宋体" w:hAnsi="宋体"/>
                <w:sz w:val="24"/>
                <w:szCs w:val="24"/>
              </w:rPr>
            </w:pPr>
            <w:r>
              <w:rPr>
                <w:rFonts w:hint="eastAsia" w:ascii="宋体" w:hAnsi="宋体"/>
                <w:bCs/>
                <w:color w:val="000000"/>
                <w:sz w:val="24"/>
                <w:szCs w:val="24"/>
                <w:lang w:val="en-US" w:eastAsia="zh-CN"/>
              </w:rPr>
              <w:t>4、</w:t>
            </w:r>
            <w:r>
              <w:rPr>
                <w:rFonts w:hint="eastAsia" w:ascii="宋体" w:hAnsi="宋体"/>
                <w:bCs/>
                <w:color w:val="000000"/>
                <w:sz w:val="24"/>
                <w:szCs w:val="24"/>
              </w:rPr>
              <w:t>温度感应保护，桶内温度过高，主机自动</w:t>
            </w:r>
            <w:r>
              <w:rPr>
                <w:rFonts w:hint="eastAsia" w:ascii="宋体" w:hAnsi="宋体"/>
                <w:bCs/>
                <w:color w:val="000000"/>
                <w:sz w:val="24"/>
                <w:szCs w:val="24"/>
                <w:lang w:val="en-US"/>
              </w:rPr>
              <w:t>关机</w:t>
            </w:r>
          </w:p>
        </w:tc>
      </w:tr>
      <w:tr w14:paraId="4382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462" w:type="dxa"/>
            <w:vMerge w:val="restart"/>
            <w:shd w:val="clear" w:color="auto" w:fill="auto"/>
            <w:vAlign w:val="center"/>
          </w:tcPr>
          <w:p w14:paraId="27427B9A">
            <w:pPr>
              <w:widowControl w:val="0"/>
              <w:spacing w:line="400" w:lineRule="exact"/>
              <w:jc w:val="center"/>
              <w:rPr>
                <w:rFonts w:hint="eastAsia" w:ascii="宋体" w:hAnsi="宋体"/>
                <w:sz w:val="24"/>
                <w:szCs w:val="24"/>
                <w:lang w:val="en-US" w:eastAsia="zh-CN"/>
              </w:rPr>
            </w:pPr>
          </w:p>
          <w:p w14:paraId="4737BE23">
            <w:pPr>
              <w:widowControl w:val="0"/>
              <w:spacing w:line="400" w:lineRule="exact"/>
              <w:jc w:val="center"/>
              <w:rPr>
                <w:rFonts w:hint="eastAsia" w:ascii="宋体" w:hAnsi="宋体"/>
                <w:sz w:val="24"/>
                <w:szCs w:val="24"/>
                <w:lang w:val="en-US" w:eastAsia="zh-CN"/>
              </w:rPr>
            </w:pPr>
          </w:p>
          <w:p w14:paraId="71B66C56">
            <w:pPr>
              <w:widowControl w:val="0"/>
              <w:spacing w:line="400" w:lineRule="exact"/>
              <w:jc w:val="center"/>
              <w:rPr>
                <w:rFonts w:hint="default" w:ascii="宋体" w:hAnsi="宋体" w:eastAsiaTheme="minorEastAsia"/>
                <w:sz w:val="24"/>
                <w:szCs w:val="24"/>
                <w:lang w:val="en-US" w:eastAsia="zh-CN"/>
              </w:rPr>
            </w:pPr>
            <w:r>
              <w:rPr>
                <w:rFonts w:hint="eastAsia" w:ascii="宋体" w:hAnsi="宋体"/>
                <w:sz w:val="24"/>
                <w:szCs w:val="24"/>
                <w:lang w:val="en-US" w:eastAsia="zh-CN"/>
              </w:rPr>
              <w:t>机械密封</w:t>
            </w:r>
          </w:p>
        </w:tc>
        <w:tc>
          <w:tcPr>
            <w:tcW w:w="2303" w:type="dxa"/>
            <w:shd w:val="clear" w:color="auto" w:fill="auto"/>
            <w:vAlign w:val="center"/>
          </w:tcPr>
          <w:p w14:paraId="01637242">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机密形式</w:t>
            </w:r>
          </w:p>
        </w:tc>
        <w:tc>
          <w:tcPr>
            <w:tcW w:w="6045" w:type="dxa"/>
            <w:shd w:val="clear" w:color="auto" w:fill="auto"/>
            <w:vAlign w:val="center"/>
          </w:tcPr>
          <w:p w14:paraId="6E97DF9B">
            <w:pPr>
              <w:keepNext w:val="0"/>
              <w:keepLines w:val="0"/>
              <w:widowControl/>
              <w:suppressLineNumbers w:val="0"/>
              <w:jc w:val="center"/>
            </w:pPr>
            <w:r>
              <w:rPr>
                <w:rFonts w:hint="eastAsia" w:ascii="宋体" w:hAnsi="宋体"/>
                <w:bCs/>
                <w:sz w:val="24"/>
                <w:szCs w:val="24"/>
                <w:lang w:val="en-US" w:eastAsia="zh-CN"/>
              </w:rPr>
              <w:t>新款</w:t>
            </w:r>
            <w:r>
              <w:rPr>
                <w:rFonts w:hint="eastAsia" w:ascii="宋体" w:hAnsi="宋体"/>
                <w:bCs/>
                <w:sz w:val="24"/>
                <w:szCs w:val="24"/>
              </w:rPr>
              <w:t>双端面机械密封，</w:t>
            </w:r>
            <w:r>
              <w:rPr>
                <w:rFonts w:hint="eastAsia" w:ascii="宋体" w:hAnsi="宋体"/>
                <w:bCs/>
                <w:sz w:val="24"/>
                <w:szCs w:val="24"/>
                <w:lang w:val="en-US" w:eastAsia="zh-CN"/>
              </w:rPr>
              <w:t>内置循环泵</w:t>
            </w:r>
            <w:r>
              <w:rPr>
                <w:rFonts w:hint="eastAsia" w:ascii="宋体" w:hAnsi="宋体"/>
                <w:bCs/>
                <w:sz w:val="24"/>
                <w:szCs w:val="24"/>
              </w:rPr>
              <w:t>双回路机封液进出口冷却水进出口</w:t>
            </w:r>
            <w:r>
              <w:rPr>
                <w:rFonts w:hint="eastAsia" w:ascii="宋体" w:hAnsi="宋体"/>
                <w:bCs/>
                <w:sz w:val="24"/>
                <w:szCs w:val="24"/>
                <w:lang w:eastAsia="zh-CN"/>
              </w:rPr>
              <w:t>，</w:t>
            </w:r>
            <w:r>
              <w:rPr>
                <w:rFonts w:hint="eastAsia" w:ascii="宋体" w:hAnsi="宋体" w:eastAsia="宋体" w:cs="宋体"/>
                <w:b w:val="0"/>
                <w:bCs w:val="0"/>
                <w:color w:val="auto"/>
                <w:kern w:val="0"/>
                <w:sz w:val="24"/>
                <w:szCs w:val="24"/>
                <w:lang w:val="en-US" w:eastAsia="zh-CN" w:bidi="ar"/>
              </w:rPr>
              <w:t>自循环结构</w:t>
            </w:r>
          </w:p>
          <w:p w14:paraId="2958501E">
            <w:pPr>
              <w:widowControl w:val="0"/>
              <w:spacing w:line="400" w:lineRule="exact"/>
              <w:jc w:val="center"/>
              <w:rPr>
                <w:rFonts w:hint="eastAsia" w:ascii="宋体" w:hAnsi="宋体" w:eastAsia="等线"/>
                <w:sz w:val="24"/>
                <w:szCs w:val="24"/>
                <w:lang w:val="en-US" w:eastAsia="zh-CN"/>
              </w:rPr>
            </w:pPr>
          </w:p>
        </w:tc>
      </w:tr>
      <w:tr w14:paraId="30F3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63E3D325">
            <w:pPr>
              <w:widowControl w:val="0"/>
              <w:spacing w:line="400" w:lineRule="exact"/>
              <w:jc w:val="both"/>
              <w:rPr>
                <w:rFonts w:ascii="宋体" w:hAnsi="宋体"/>
                <w:sz w:val="24"/>
                <w:szCs w:val="24"/>
              </w:rPr>
            </w:pPr>
          </w:p>
        </w:tc>
        <w:tc>
          <w:tcPr>
            <w:tcW w:w="2303" w:type="dxa"/>
            <w:shd w:val="clear" w:color="auto" w:fill="auto"/>
            <w:vAlign w:val="center"/>
          </w:tcPr>
          <w:p w14:paraId="0650E659">
            <w:pPr>
              <w:widowControl w:val="0"/>
              <w:spacing w:line="400" w:lineRule="exact"/>
              <w:jc w:val="center"/>
              <w:rPr>
                <w:rFonts w:ascii="宋体" w:hAnsi="宋体" w:eastAsiaTheme="minorEastAsia" w:cstheme="minorBidi"/>
                <w:kern w:val="2"/>
                <w:sz w:val="24"/>
                <w:szCs w:val="24"/>
                <w:lang w:val="en-US" w:eastAsia="zh-CN" w:bidi="ar-SA"/>
              </w:rPr>
            </w:pPr>
            <w:r>
              <w:rPr>
                <w:rFonts w:hint="eastAsia" w:ascii="宋体" w:hAnsi="宋体"/>
                <w:bCs/>
                <w:sz w:val="24"/>
                <w:szCs w:val="24"/>
              </w:rPr>
              <w:t>机封</w:t>
            </w:r>
            <w:r>
              <w:rPr>
                <w:rFonts w:hint="eastAsia" w:ascii="宋体" w:hAnsi="宋体"/>
                <w:bCs/>
                <w:sz w:val="24"/>
                <w:szCs w:val="24"/>
                <w:lang w:val="en-US" w:eastAsia="zh-CN"/>
              </w:rPr>
              <w:t>可耐</w:t>
            </w:r>
            <w:r>
              <w:rPr>
                <w:rFonts w:hint="eastAsia" w:ascii="宋体" w:hAnsi="宋体"/>
                <w:bCs/>
                <w:sz w:val="24"/>
                <w:szCs w:val="24"/>
              </w:rPr>
              <w:t>压力</w:t>
            </w:r>
          </w:p>
        </w:tc>
        <w:tc>
          <w:tcPr>
            <w:tcW w:w="6045" w:type="dxa"/>
            <w:shd w:val="clear" w:color="auto" w:fill="auto"/>
            <w:vAlign w:val="center"/>
          </w:tcPr>
          <w:p w14:paraId="2EA57BE7">
            <w:pPr>
              <w:widowControl w:val="0"/>
              <w:spacing w:line="400" w:lineRule="exact"/>
              <w:jc w:val="center"/>
              <w:rPr>
                <w:rFonts w:hint="eastAsia" w:ascii="宋体" w:hAnsi="宋体" w:eastAsia="等线"/>
                <w:sz w:val="24"/>
                <w:szCs w:val="24"/>
                <w:lang w:val="en-US" w:eastAsia="zh-CN"/>
              </w:rPr>
            </w:pPr>
            <w:r>
              <w:rPr>
                <w:rFonts w:hint="eastAsia" w:ascii="宋体" w:hAnsi="宋体"/>
                <w:sz w:val="24"/>
                <w:szCs w:val="24"/>
                <w:lang w:val="en-US" w:eastAsia="zh-CN"/>
              </w:rPr>
              <w:t>＜</w:t>
            </w:r>
            <w:r>
              <w:rPr>
                <w:rFonts w:ascii="宋体" w:hAnsi="宋体"/>
                <w:sz w:val="24"/>
                <w:szCs w:val="24"/>
              </w:rPr>
              <w:t>0.</w:t>
            </w:r>
            <w:r>
              <w:rPr>
                <w:rFonts w:hint="eastAsia" w:ascii="宋体" w:hAnsi="宋体"/>
                <w:sz w:val="24"/>
                <w:szCs w:val="24"/>
                <w:lang w:val="en-US" w:eastAsia="zh-CN"/>
              </w:rPr>
              <w:t>6</w:t>
            </w:r>
            <w:r>
              <w:rPr>
                <w:rFonts w:ascii="宋体" w:hAnsi="宋体"/>
                <w:sz w:val="24"/>
                <w:szCs w:val="24"/>
              </w:rPr>
              <w:t>Mpa</w:t>
            </w:r>
            <w:r>
              <w:rPr>
                <w:rFonts w:hint="eastAsia" w:ascii="宋体" w:hAnsi="宋体"/>
                <w:sz w:val="24"/>
                <w:szCs w:val="24"/>
                <w:lang w:eastAsia="zh-CN"/>
              </w:rPr>
              <w:t>，</w:t>
            </w:r>
            <w:r>
              <w:rPr>
                <w:rFonts w:hint="eastAsia" w:ascii="宋体" w:hAnsi="宋体"/>
                <w:sz w:val="24"/>
                <w:szCs w:val="24"/>
                <w:lang w:val="en-US" w:eastAsia="zh-CN"/>
              </w:rPr>
              <w:t>机</w:t>
            </w:r>
            <w:r>
              <w:rPr>
                <w:rFonts w:hint="eastAsia" w:ascii="宋体" w:hAnsi="宋体"/>
                <w:bCs/>
                <w:sz w:val="24"/>
                <w:szCs w:val="24"/>
              </w:rPr>
              <w:t>封</w:t>
            </w:r>
            <w:r>
              <w:rPr>
                <w:rFonts w:hint="eastAsia" w:ascii="宋体" w:hAnsi="宋体"/>
                <w:sz w:val="24"/>
                <w:szCs w:val="24"/>
                <w:lang w:val="en-US" w:eastAsia="zh-CN"/>
              </w:rPr>
              <w:t>压力保护0.3MPA,可耐压力</w:t>
            </w:r>
            <w:r>
              <w:rPr>
                <w:rFonts w:ascii="宋体" w:hAnsi="宋体"/>
                <w:sz w:val="24"/>
                <w:szCs w:val="24"/>
              </w:rPr>
              <w:t>0.</w:t>
            </w:r>
            <w:r>
              <w:rPr>
                <w:rFonts w:hint="eastAsia" w:ascii="宋体" w:hAnsi="宋体"/>
                <w:sz w:val="24"/>
                <w:szCs w:val="24"/>
                <w:lang w:val="en-US" w:eastAsia="zh-CN"/>
              </w:rPr>
              <w:t>6</w:t>
            </w:r>
            <w:r>
              <w:rPr>
                <w:rFonts w:ascii="宋体" w:hAnsi="宋体"/>
                <w:sz w:val="24"/>
                <w:szCs w:val="24"/>
              </w:rPr>
              <w:t>Mpa</w:t>
            </w:r>
            <w:r>
              <w:rPr>
                <w:rFonts w:hint="eastAsia" w:ascii="宋体" w:hAnsi="宋体"/>
                <w:sz w:val="24"/>
                <w:szCs w:val="24"/>
                <w:lang w:eastAsia="zh-CN"/>
              </w:rPr>
              <w:t>。</w:t>
            </w:r>
          </w:p>
        </w:tc>
      </w:tr>
      <w:tr w14:paraId="2FE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228FF310">
            <w:pPr>
              <w:widowControl w:val="0"/>
              <w:spacing w:line="400" w:lineRule="exact"/>
              <w:jc w:val="both"/>
              <w:rPr>
                <w:rFonts w:ascii="宋体" w:hAnsi="宋体"/>
                <w:sz w:val="24"/>
                <w:szCs w:val="24"/>
              </w:rPr>
            </w:pPr>
          </w:p>
        </w:tc>
        <w:tc>
          <w:tcPr>
            <w:tcW w:w="2303" w:type="dxa"/>
            <w:shd w:val="clear" w:color="auto" w:fill="auto"/>
            <w:vAlign w:val="center"/>
          </w:tcPr>
          <w:p w14:paraId="4D02AD48">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机封密封圈</w:t>
            </w:r>
          </w:p>
        </w:tc>
        <w:tc>
          <w:tcPr>
            <w:tcW w:w="6045" w:type="dxa"/>
            <w:shd w:val="clear" w:color="auto" w:fill="auto"/>
            <w:vAlign w:val="center"/>
          </w:tcPr>
          <w:p w14:paraId="3E576131">
            <w:pPr>
              <w:widowControl w:val="0"/>
              <w:spacing w:line="400" w:lineRule="exact"/>
              <w:jc w:val="center"/>
              <w:rPr>
                <w:rFonts w:ascii="宋体" w:hAnsi="宋体"/>
                <w:sz w:val="24"/>
                <w:szCs w:val="24"/>
              </w:rPr>
            </w:pPr>
            <w:r>
              <w:rPr>
                <w:rFonts w:hint="eastAsia" w:ascii="宋体" w:hAnsi="宋体"/>
                <w:bCs/>
                <w:sz w:val="24"/>
                <w:szCs w:val="24"/>
                <w:lang w:val="en-US" w:eastAsia="zh-CN"/>
              </w:rPr>
              <w:t>美国杜邦</w:t>
            </w:r>
            <w:r>
              <w:rPr>
                <w:rFonts w:hint="eastAsia" w:ascii="宋体" w:hAnsi="宋体"/>
                <w:bCs/>
                <w:sz w:val="24"/>
                <w:szCs w:val="24"/>
              </w:rPr>
              <w:t>O形圈防腐蚀</w:t>
            </w:r>
            <w:r>
              <w:rPr>
                <w:rFonts w:hint="eastAsia" w:ascii="宋体" w:hAnsi="宋体"/>
                <w:bCs/>
                <w:sz w:val="24"/>
                <w:szCs w:val="24"/>
                <w:lang w:val="en-US" w:eastAsia="zh-CN"/>
              </w:rPr>
              <w:t>全醚</w:t>
            </w:r>
            <w:r>
              <w:rPr>
                <w:rFonts w:hint="eastAsia" w:ascii="宋体" w:hAnsi="宋体"/>
                <w:bCs/>
                <w:sz w:val="24"/>
                <w:szCs w:val="24"/>
              </w:rPr>
              <w:t>密封圈</w:t>
            </w:r>
          </w:p>
        </w:tc>
      </w:tr>
      <w:tr w14:paraId="7999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66D12A59">
            <w:pPr>
              <w:widowControl w:val="0"/>
              <w:spacing w:line="400" w:lineRule="exact"/>
              <w:jc w:val="both"/>
              <w:rPr>
                <w:rFonts w:ascii="宋体" w:hAnsi="宋体"/>
                <w:sz w:val="24"/>
                <w:szCs w:val="24"/>
              </w:rPr>
            </w:pPr>
          </w:p>
        </w:tc>
        <w:tc>
          <w:tcPr>
            <w:tcW w:w="2303" w:type="dxa"/>
            <w:shd w:val="clear" w:color="auto" w:fill="auto"/>
            <w:vAlign w:val="center"/>
          </w:tcPr>
          <w:p w14:paraId="3EF0D9A6">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密封液</w:t>
            </w:r>
          </w:p>
        </w:tc>
        <w:tc>
          <w:tcPr>
            <w:tcW w:w="6045" w:type="dxa"/>
            <w:shd w:val="clear" w:color="auto" w:fill="auto"/>
            <w:vAlign w:val="center"/>
          </w:tcPr>
          <w:p w14:paraId="4FB697F0">
            <w:pPr>
              <w:widowControl w:val="0"/>
              <w:spacing w:line="400" w:lineRule="exact"/>
              <w:jc w:val="center"/>
              <w:rPr>
                <w:rFonts w:hint="default" w:ascii="宋体" w:hAnsi="宋体" w:eastAsiaTheme="minorEastAsia"/>
                <w:sz w:val="24"/>
                <w:szCs w:val="24"/>
                <w:lang w:val="en-US" w:eastAsia="zh-CN"/>
              </w:rPr>
            </w:pPr>
            <w:r>
              <w:rPr>
                <w:rFonts w:hint="eastAsia" w:ascii="宋体" w:hAnsi="宋体"/>
                <w:bCs/>
                <w:sz w:val="24"/>
                <w:szCs w:val="24"/>
              </w:rPr>
              <w:t>添加与物料相似的密封冷却液</w:t>
            </w:r>
            <w:r>
              <w:rPr>
                <w:rFonts w:hint="eastAsia" w:ascii="宋体" w:hAnsi="宋体"/>
                <w:bCs/>
                <w:sz w:val="24"/>
                <w:szCs w:val="24"/>
                <w:lang w:eastAsia="zh-CN"/>
              </w:rPr>
              <w:t>，</w:t>
            </w:r>
            <w:r>
              <w:rPr>
                <w:rFonts w:hint="eastAsia" w:ascii="宋体" w:hAnsi="宋体"/>
                <w:bCs/>
                <w:sz w:val="24"/>
                <w:szCs w:val="24"/>
                <w:lang w:val="en-US" w:eastAsia="zh-CN"/>
              </w:rPr>
              <w:t>不污染物料</w:t>
            </w:r>
          </w:p>
        </w:tc>
      </w:tr>
      <w:tr w14:paraId="306C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4204881B">
            <w:pPr>
              <w:widowControl w:val="0"/>
              <w:spacing w:line="400" w:lineRule="exact"/>
              <w:jc w:val="both"/>
              <w:rPr>
                <w:rFonts w:ascii="宋体" w:hAnsi="宋体"/>
                <w:sz w:val="24"/>
                <w:szCs w:val="24"/>
              </w:rPr>
            </w:pPr>
          </w:p>
        </w:tc>
        <w:tc>
          <w:tcPr>
            <w:tcW w:w="2303" w:type="dxa"/>
            <w:shd w:val="clear" w:color="auto" w:fill="auto"/>
            <w:vAlign w:val="center"/>
          </w:tcPr>
          <w:p w14:paraId="330AAEE1">
            <w:pPr>
              <w:keepNext w:val="0"/>
              <w:keepLines w:val="0"/>
              <w:widowControl/>
              <w:suppressLineNumbers w:val="0"/>
              <w:jc w:val="center"/>
              <w:rPr>
                <w:b w:val="0"/>
                <w:bCs/>
              </w:rPr>
            </w:pPr>
            <w:r>
              <w:rPr>
                <w:rFonts w:hint="eastAsia" w:ascii="宋体" w:hAnsi="宋体"/>
                <w:b w:val="0"/>
                <w:bCs/>
                <w:sz w:val="24"/>
                <w:szCs w:val="24"/>
              </w:rPr>
              <w:t>密封</w:t>
            </w:r>
            <w:r>
              <w:rPr>
                <w:rFonts w:hint="eastAsia" w:ascii="宋体" w:hAnsi="宋体"/>
                <w:b w:val="0"/>
                <w:bCs/>
                <w:sz w:val="24"/>
                <w:szCs w:val="24"/>
                <w:lang w:val="en-US" w:eastAsia="zh-CN"/>
              </w:rPr>
              <w:t>冷却</w:t>
            </w:r>
            <w:r>
              <w:rPr>
                <w:rFonts w:hint="eastAsia" w:ascii="宋体" w:hAnsi="宋体"/>
                <w:b w:val="0"/>
                <w:bCs/>
                <w:sz w:val="24"/>
                <w:szCs w:val="24"/>
              </w:rPr>
              <w:t>液</w:t>
            </w:r>
            <w:r>
              <w:rPr>
                <w:rFonts w:hint="eastAsia" w:ascii="宋体" w:hAnsi="宋体" w:eastAsia="宋体" w:cs="宋体"/>
                <w:b w:val="0"/>
                <w:bCs/>
                <w:color w:val="000000"/>
                <w:kern w:val="0"/>
                <w:sz w:val="24"/>
                <w:szCs w:val="24"/>
                <w:lang w:val="en-US" w:eastAsia="zh-CN" w:bidi="ar"/>
              </w:rPr>
              <w:t>循环方式</w:t>
            </w:r>
          </w:p>
          <w:p w14:paraId="43F06D25">
            <w:pPr>
              <w:widowControl w:val="0"/>
              <w:spacing w:line="400" w:lineRule="exact"/>
              <w:jc w:val="center"/>
              <w:rPr>
                <w:rFonts w:hint="eastAsia" w:ascii="宋体" w:hAnsi="宋体"/>
                <w:b w:val="0"/>
                <w:bCs/>
                <w:sz w:val="24"/>
                <w:szCs w:val="24"/>
              </w:rPr>
            </w:pPr>
          </w:p>
        </w:tc>
        <w:tc>
          <w:tcPr>
            <w:tcW w:w="6045" w:type="dxa"/>
            <w:shd w:val="clear" w:color="auto" w:fill="auto"/>
            <w:vAlign w:val="center"/>
          </w:tcPr>
          <w:p w14:paraId="5938BB66">
            <w:pPr>
              <w:keepNext w:val="0"/>
              <w:keepLines w:val="0"/>
              <w:widowControl/>
              <w:suppressLineNumbers w:val="0"/>
              <w:jc w:val="center"/>
              <w:rPr>
                <w:b w:val="0"/>
                <w:bCs/>
              </w:rPr>
            </w:pPr>
            <w:r>
              <w:rPr>
                <w:rFonts w:hint="eastAsia" w:ascii="宋体" w:hAnsi="宋体" w:eastAsia="宋体" w:cs="宋体"/>
                <w:b w:val="0"/>
                <w:bCs/>
                <w:color w:val="000000"/>
                <w:kern w:val="0"/>
                <w:sz w:val="24"/>
                <w:szCs w:val="24"/>
                <w:lang w:val="en-US" w:eastAsia="zh-CN" w:bidi="ar"/>
              </w:rPr>
              <w:t>机封螺旋套自吸</w:t>
            </w:r>
          </w:p>
          <w:p w14:paraId="2286AB7E">
            <w:pPr>
              <w:widowControl w:val="0"/>
              <w:spacing w:line="400" w:lineRule="exact"/>
              <w:jc w:val="center"/>
              <w:rPr>
                <w:rFonts w:hint="eastAsia" w:ascii="宋体" w:hAnsi="宋体"/>
                <w:b w:val="0"/>
                <w:bCs/>
                <w:sz w:val="24"/>
                <w:szCs w:val="24"/>
              </w:rPr>
            </w:pPr>
          </w:p>
        </w:tc>
      </w:tr>
      <w:tr w14:paraId="7C1C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311FA5DC">
            <w:pPr>
              <w:widowControl w:val="0"/>
              <w:spacing w:line="400" w:lineRule="exact"/>
              <w:jc w:val="both"/>
              <w:rPr>
                <w:rFonts w:ascii="宋体" w:hAnsi="宋体"/>
                <w:sz w:val="24"/>
                <w:szCs w:val="24"/>
              </w:rPr>
            </w:pPr>
          </w:p>
        </w:tc>
        <w:tc>
          <w:tcPr>
            <w:tcW w:w="2303" w:type="dxa"/>
            <w:shd w:val="clear" w:color="auto" w:fill="auto"/>
            <w:vAlign w:val="center"/>
          </w:tcPr>
          <w:p w14:paraId="68D0EFA7">
            <w:pPr>
              <w:widowControl w:val="0"/>
              <w:spacing w:line="400" w:lineRule="exact"/>
              <w:jc w:val="center"/>
              <w:rPr>
                <w:rFonts w:hint="default" w:ascii="宋体" w:hAnsi="宋体" w:eastAsia="等线"/>
                <w:bCs/>
                <w:sz w:val="24"/>
                <w:szCs w:val="24"/>
                <w:lang w:val="en-US" w:eastAsia="zh-CN"/>
              </w:rPr>
            </w:pPr>
            <w:r>
              <w:rPr>
                <w:rFonts w:hint="eastAsia" w:ascii="宋体" w:hAnsi="宋体"/>
                <w:bCs/>
                <w:sz w:val="24"/>
                <w:szCs w:val="24"/>
              </w:rPr>
              <w:t>机封密封液</w:t>
            </w:r>
            <w:r>
              <w:rPr>
                <w:rFonts w:hint="eastAsia" w:ascii="宋体" w:hAnsi="宋体"/>
                <w:bCs/>
                <w:sz w:val="24"/>
                <w:szCs w:val="24"/>
                <w:lang w:val="en-US" w:eastAsia="zh-CN"/>
              </w:rPr>
              <w:t>温度传感器</w:t>
            </w:r>
          </w:p>
        </w:tc>
        <w:tc>
          <w:tcPr>
            <w:tcW w:w="6045" w:type="dxa"/>
            <w:shd w:val="clear" w:color="auto" w:fill="auto"/>
            <w:vAlign w:val="center"/>
          </w:tcPr>
          <w:p w14:paraId="5DDA86BE">
            <w:pPr>
              <w:widowControl w:val="0"/>
              <w:spacing w:line="400" w:lineRule="exact"/>
              <w:jc w:val="center"/>
              <w:rPr>
                <w:rFonts w:hint="default" w:ascii="宋体" w:hAnsi="宋体" w:eastAsia="等线"/>
                <w:bCs/>
                <w:sz w:val="24"/>
                <w:szCs w:val="24"/>
                <w:lang w:val="en-US" w:eastAsia="zh-CN"/>
              </w:rPr>
            </w:pPr>
            <w:r>
              <w:rPr>
                <w:rFonts w:hint="eastAsia" w:ascii="宋体" w:hAnsi="宋体"/>
                <w:bCs/>
                <w:sz w:val="24"/>
                <w:szCs w:val="24"/>
                <w:lang w:val="en-US" w:eastAsia="zh-CN"/>
              </w:rPr>
              <w:t>电接点式</w:t>
            </w:r>
          </w:p>
        </w:tc>
      </w:tr>
      <w:tr w14:paraId="2399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continue"/>
            <w:shd w:val="clear" w:color="auto" w:fill="auto"/>
          </w:tcPr>
          <w:p w14:paraId="054FD484">
            <w:pPr>
              <w:widowControl w:val="0"/>
              <w:spacing w:line="400" w:lineRule="exact"/>
              <w:jc w:val="both"/>
              <w:rPr>
                <w:rFonts w:ascii="宋体" w:hAnsi="宋体"/>
                <w:sz w:val="24"/>
                <w:szCs w:val="24"/>
              </w:rPr>
            </w:pPr>
          </w:p>
        </w:tc>
        <w:tc>
          <w:tcPr>
            <w:tcW w:w="2303" w:type="dxa"/>
            <w:shd w:val="clear" w:color="auto" w:fill="auto"/>
            <w:vAlign w:val="center"/>
          </w:tcPr>
          <w:p w14:paraId="2277C30E">
            <w:pPr>
              <w:widowControl w:val="0"/>
              <w:spacing w:line="400" w:lineRule="exact"/>
              <w:jc w:val="center"/>
              <w:rPr>
                <w:rFonts w:hint="default" w:ascii="宋体" w:hAnsi="宋体" w:eastAsia="等线"/>
                <w:bCs/>
                <w:sz w:val="24"/>
                <w:szCs w:val="24"/>
                <w:lang w:val="en-US" w:eastAsia="zh-CN"/>
              </w:rPr>
            </w:pPr>
            <w:r>
              <w:rPr>
                <w:rFonts w:hint="eastAsia" w:ascii="宋体" w:hAnsi="宋体"/>
                <w:bCs/>
                <w:sz w:val="18"/>
                <w:szCs w:val="18"/>
              </w:rPr>
              <w:t>机封密封液</w:t>
            </w:r>
            <w:r>
              <w:rPr>
                <w:rFonts w:hint="eastAsia" w:ascii="宋体" w:hAnsi="宋体"/>
                <w:bCs/>
                <w:sz w:val="18"/>
                <w:szCs w:val="18"/>
                <w:lang w:val="en-US" w:eastAsia="zh-CN"/>
              </w:rPr>
              <w:t>压力传感器</w:t>
            </w:r>
          </w:p>
        </w:tc>
        <w:tc>
          <w:tcPr>
            <w:tcW w:w="6045" w:type="dxa"/>
            <w:shd w:val="clear" w:color="auto" w:fill="auto"/>
            <w:vAlign w:val="center"/>
          </w:tcPr>
          <w:p w14:paraId="143E2F47">
            <w:pPr>
              <w:widowControl w:val="0"/>
              <w:spacing w:line="400" w:lineRule="exact"/>
              <w:jc w:val="center"/>
              <w:rPr>
                <w:rFonts w:hint="eastAsia" w:ascii="宋体" w:hAnsi="宋体"/>
                <w:bCs/>
                <w:sz w:val="24"/>
                <w:szCs w:val="24"/>
              </w:rPr>
            </w:pPr>
            <w:r>
              <w:rPr>
                <w:rFonts w:hint="eastAsia" w:ascii="宋体" w:hAnsi="宋体"/>
                <w:bCs/>
                <w:sz w:val="24"/>
                <w:szCs w:val="24"/>
                <w:lang w:val="en-US" w:eastAsia="zh-CN"/>
              </w:rPr>
              <w:t>电接点式</w:t>
            </w:r>
          </w:p>
        </w:tc>
      </w:tr>
      <w:tr w14:paraId="77B1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62" w:type="dxa"/>
            <w:vMerge w:val="restart"/>
            <w:shd w:val="clear" w:color="auto" w:fill="auto"/>
            <w:vAlign w:val="center"/>
          </w:tcPr>
          <w:p w14:paraId="64786B0F">
            <w:pPr>
              <w:widowControl w:val="0"/>
              <w:spacing w:line="400" w:lineRule="exact"/>
              <w:jc w:val="center"/>
              <w:rPr>
                <w:rFonts w:hint="eastAsia" w:ascii="宋体" w:hAnsi="宋体"/>
                <w:bCs/>
                <w:sz w:val="24"/>
                <w:szCs w:val="24"/>
                <w:lang w:val="en-US" w:eastAsia="zh-CN"/>
              </w:rPr>
            </w:pPr>
          </w:p>
          <w:p w14:paraId="03761306">
            <w:pPr>
              <w:widowControl w:val="0"/>
              <w:spacing w:line="400" w:lineRule="exact"/>
              <w:jc w:val="center"/>
              <w:rPr>
                <w:rFonts w:hint="default" w:ascii="宋体" w:hAnsi="宋体" w:eastAsiaTheme="minorEastAsia"/>
                <w:bCs/>
                <w:sz w:val="24"/>
                <w:szCs w:val="24"/>
                <w:lang w:val="en-US" w:eastAsia="zh-CN"/>
              </w:rPr>
            </w:pPr>
            <w:r>
              <w:rPr>
                <w:rFonts w:hint="eastAsia" w:ascii="宋体" w:hAnsi="宋体"/>
                <w:bCs/>
                <w:sz w:val="24"/>
                <w:szCs w:val="24"/>
                <w:lang w:val="en-US" w:eastAsia="zh-CN"/>
              </w:rPr>
              <w:t>内衬部分参数</w:t>
            </w:r>
          </w:p>
        </w:tc>
        <w:tc>
          <w:tcPr>
            <w:tcW w:w="2303" w:type="dxa"/>
            <w:shd w:val="clear" w:color="auto" w:fill="auto"/>
            <w:vAlign w:val="center"/>
          </w:tcPr>
          <w:p w14:paraId="6A61E71A">
            <w:pPr>
              <w:widowControl w:val="0"/>
              <w:spacing w:line="400" w:lineRule="exact"/>
              <w:jc w:val="center"/>
              <w:rPr>
                <w:rFonts w:hint="default" w:ascii="宋体" w:hAnsi="宋体" w:eastAsiaTheme="minorEastAsia" w:cstheme="minorBidi"/>
                <w:kern w:val="2"/>
                <w:sz w:val="24"/>
                <w:szCs w:val="24"/>
                <w:lang w:val="en-US" w:eastAsia="zh-CN" w:bidi="ar-SA"/>
              </w:rPr>
            </w:pPr>
            <w:r>
              <w:rPr>
                <w:rFonts w:hint="eastAsia" w:ascii="宋体" w:hAnsi="宋体"/>
                <w:bCs/>
                <w:sz w:val="24"/>
                <w:szCs w:val="24"/>
              </w:rPr>
              <w:t>内筒体</w:t>
            </w:r>
            <w:r>
              <w:rPr>
                <w:rFonts w:hint="eastAsia" w:ascii="宋体" w:hAnsi="宋体"/>
                <w:bCs/>
                <w:sz w:val="24"/>
                <w:szCs w:val="24"/>
                <w:lang w:val="en-US" w:eastAsia="zh-CN"/>
              </w:rPr>
              <w:t>材质</w:t>
            </w:r>
          </w:p>
        </w:tc>
        <w:tc>
          <w:tcPr>
            <w:tcW w:w="6045" w:type="dxa"/>
            <w:shd w:val="clear" w:color="auto" w:fill="auto"/>
            <w:vAlign w:val="center"/>
          </w:tcPr>
          <w:p w14:paraId="5F53F922">
            <w:pPr>
              <w:widowControl w:val="0"/>
              <w:spacing w:line="400" w:lineRule="exact"/>
              <w:jc w:val="center"/>
              <w:rPr>
                <w:rFonts w:hint="default" w:ascii="宋体" w:hAnsi="宋体" w:eastAsia="宋体"/>
                <w:sz w:val="24"/>
                <w:szCs w:val="24"/>
                <w:lang w:val="en-US" w:eastAsia="zh-CN"/>
              </w:rPr>
            </w:pPr>
            <w:r>
              <w:rPr>
                <w:rFonts w:hint="eastAsia" w:ascii="宋体" w:hAnsi="宋体" w:eastAsia="宋体" w:cs="宋体"/>
                <w:bCs/>
                <w:sz w:val="24"/>
                <w:szCs w:val="24"/>
                <w:lang w:val="en-US" w:eastAsia="zh-CN"/>
              </w:rPr>
              <w:t>高耐磨碳化硅陶瓷材质</w:t>
            </w:r>
          </w:p>
        </w:tc>
      </w:tr>
      <w:tr w14:paraId="0314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62" w:type="dxa"/>
            <w:vMerge w:val="continue"/>
            <w:shd w:val="clear" w:color="auto" w:fill="auto"/>
          </w:tcPr>
          <w:p w14:paraId="139A7ED8">
            <w:pPr>
              <w:widowControl w:val="0"/>
              <w:spacing w:line="400" w:lineRule="exact"/>
              <w:jc w:val="both"/>
              <w:rPr>
                <w:rFonts w:ascii="宋体" w:hAnsi="宋体"/>
                <w:sz w:val="24"/>
                <w:szCs w:val="24"/>
              </w:rPr>
            </w:pPr>
          </w:p>
        </w:tc>
        <w:tc>
          <w:tcPr>
            <w:tcW w:w="2303" w:type="dxa"/>
            <w:shd w:val="clear" w:color="auto" w:fill="auto"/>
            <w:vAlign w:val="center"/>
          </w:tcPr>
          <w:p w14:paraId="45A8BF6A">
            <w:pPr>
              <w:widowControl w:val="0"/>
              <w:spacing w:line="400" w:lineRule="exact"/>
              <w:jc w:val="center"/>
              <w:rPr>
                <w:rFonts w:hint="eastAsia" w:ascii="宋体" w:hAnsi="宋体" w:eastAsiaTheme="minorEastAsia" w:cstheme="minorBidi"/>
                <w:kern w:val="2"/>
                <w:sz w:val="24"/>
                <w:szCs w:val="24"/>
                <w:lang w:val="en-US" w:eastAsia="zh-CN" w:bidi="ar-SA"/>
              </w:rPr>
            </w:pPr>
            <w:r>
              <w:rPr>
                <w:rFonts w:hint="eastAsia" w:ascii="宋体" w:hAnsi="宋体"/>
                <w:bCs/>
                <w:sz w:val="24"/>
                <w:szCs w:val="24"/>
              </w:rPr>
              <w:t>转子</w:t>
            </w:r>
            <w:r>
              <w:rPr>
                <w:rFonts w:hint="eastAsia" w:ascii="宋体" w:hAnsi="宋体"/>
                <w:bCs/>
                <w:sz w:val="24"/>
                <w:szCs w:val="24"/>
                <w:lang w:val="en-US" w:eastAsia="zh-CN"/>
              </w:rPr>
              <w:t>材质</w:t>
            </w:r>
          </w:p>
        </w:tc>
        <w:tc>
          <w:tcPr>
            <w:tcW w:w="6045" w:type="dxa"/>
            <w:shd w:val="clear" w:color="auto" w:fill="auto"/>
            <w:vAlign w:val="center"/>
          </w:tcPr>
          <w:p w14:paraId="35ADDC24">
            <w:pPr>
              <w:widowControl w:val="0"/>
              <w:spacing w:line="400" w:lineRule="exact"/>
              <w:jc w:val="center"/>
              <w:rPr>
                <w:rFonts w:hint="default" w:ascii="宋体" w:hAnsi="宋体"/>
                <w:sz w:val="24"/>
                <w:szCs w:val="24"/>
                <w:lang w:val="en-US"/>
              </w:rPr>
            </w:pPr>
            <w:r>
              <w:rPr>
                <w:rFonts w:hint="eastAsia" w:ascii="宋体" w:hAnsi="宋体" w:eastAsia="宋体" w:cs="宋体"/>
                <w:bCs/>
                <w:sz w:val="24"/>
                <w:szCs w:val="24"/>
                <w:lang w:val="en-US" w:eastAsia="zh-CN"/>
              </w:rPr>
              <w:t>LANXESS</w:t>
            </w:r>
            <w:r>
              <w:rPr>
                <w:rFonts w:hint="eastAsia" w:ascii="宋体" w:hAnsi="宋体" w:cs="宋体"/>
                <w:bCs/>
                <w:sz w:val="24"/>
                <w:szCs w:val="24"/>
                <w:lang w:val="en-US" w:eastAsia="zh-CN"/>
              </w:rPr>
              <w:t>进口聚氨酯（PU)耐温80</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 xml:space="preserve"> </w:t>
            </w:r>
          </w:p>
        </w:tc>
      </w:tr>
      <w:tr w14:paraId="72F4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2" w:type="dxa"/>
            <w:vMerge w:val="continue"/>
            <w:shd w:val="clear" w:color="auto" w:fill="auto"/>
          </w:tcPr>
          <w:p w14:paraId="4B4CF749">
            <w:pPr>
              <w:widowControl w:val="0"/>
              <w:spacing w:line="400" w:lineRule="exact"/>
              <w:jc w:val="both"/>
              <w:rPr>
                <w:rFonts w:ascii="宋体" w:hAnsi="宋体"/>
                <w:sz w:val="24"/>
                <w:szCs w:val="24"/>
              </w:rPr>
            </w:pPr>
          </w:p>
        </w:tc>
        <w:tc>
          <w:tcPr>
            <w:tcW w:w="2303" w:type="dxa"/>
            <w:shd w:val="clear" w:color="auto" w:fill="auto"/>
            <w:vAlign w:val="center"/>
          </w:tcPr>
          <w:p w14:paraId="169116D4">
            <w:pPr>
              <w:widowControl w:val="0"/>
              <w:spacing w:line="400" w:lineRule="exact"/>
              <w:jc w:val="center"/>
              <w:rPr>
                <w:rFonts w:hint="default" w:ascii="宋体" w:hAnsi="宋体"/>
                <w:sz w:val="24"/>
                <w:szCs w:val="24"/>
                <w:lang w:val="en-US" w:eastAsia="zh-CN"/>
              </w:rPr>
            </w:pPr>
            <w:r>
              <w:rPr>
                <w:rFonts w:hint="eastAsia" w:ascii="宋体" w:hAnsi="宋体"/>
                <w:sz w:val="24"/>
                <w:szCs w:val="24"/>
                <w:lang w:val="en-US" w:eastAsia="zh-CN"/>
              </w:rPr>
              <w:t>棒销材质</w:t>
            </w:r>
          </w:p>
        </w:tc>
        <w:tc>
          <w:tcPr>
            <w:tcW w:w="6045" w:type="dxa"/>
            <w:shd w:val="clear" w:color="auto" w:fill="auto"/>
            <w:vAlign w:val="center"/>
          </w:tcPr>
          <w:p w14:paraId="2E49DC08">
            <w:pPr>
              <w:widowControl w:val="0"/>
              <w:spacing w:line="400" w:lineRule="exact"/>
              <w:jc w:val="center"/>
              <w:rPr>
                <w:rFonts w:hint="default" w:ascii="宋体" w:hAnsi="宋体" w:cs="宋体"/>
                <w:bCs/>
                <w:sz w:val="24"/>
                <w:szCs w:val="24"/>
                <w:lang w:val="en-US" w:eastAsia="zh-CN"/>
              </w:rPr>
            </w:pPr>
            <w:r>
              <w:rPr>
                <w:rFonts w:hint="eastAsia" w:ascii="宋体" w:hAnsi="宋体" w:eastAsia="宋体" w:cs="宋体"/>
                <w:bCs/>
                <w:sz w:val="24"/>
                <w:szCs w:val="24"/>
                <w:lang w:val="en-US" w:eastAsia="zh-CN"/>
              </w:rPr>
              <w:t>LANXESS</w:t>
            </w:r>
            <w:r>
              <w:rPr>
                <w:rFonts w:hint="eastAsia" w:ascii="宋体" w:hAnsi="宋体" w:cs="宋体"/>
                <w:bCs/>
                <w:sz w:val="24"/>
                <w:szCs w:val="24"/>
                <w:lang w:val="en-US" w:eastAsia="zh-CN"/>
              </w:rPr>
              <w:t>进口聚氨酯（PU)80</w:t>
            </w:r>
            <w:r>
              <w:rPr>
                <w:rFonts w:hint="eastAsia" w:ascii="宋体" w:hAnsi="宋体" w:eastAsia="宋体" w:cs="宋体"/>
                <w:bCs/>
                <w:sz w:val="24"/>
                <w:szCs w:val="24"/>
                <w:lang w:val="en-US" w:eastAsia="zh-CN"/>
              </w:rPr>
              <w:t>℃</w:t>
            </w:r>
          </w:p>
        </w:tc>
      </w:tr>
      <w:tr w14:paraId="3BA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2" w:type="dxa"/>
            <w:vMerge w:val="continue"/>
            <w:shd w:val="clear" w:color="auto" w:fill="auto"/>
          </w:tcPr>
          <w:p w14:paraId="2DDBACE3">
            <w:pPr>
              <w:widowControl w:val="0"/>
              <w:spacing w:line="400" w:lineRule="exact"/>
              <w:jc w:val="both"/>
              <w:rPr>
                <w:rFonts w:ascii="宋体" w:hAnsi="宋体"/>
                <w:sz w:val="24"/>
                <w:szCs w:val="24"/>
              </w:rPr>
            </w:pPr>
          </w:p>
        </w:tc>
        <w:tc>
          <w:tcPr>
            <w:tcW w:w="2303" w:type="dxa"/>
            <w:shd w:val="clear" w:color="auto" w:fill="auto"/>
            <w:vAlign w:val="center"/>
          </w:tcPr>
          <w:p w14:paraId="1ECA5AE2">
            <w:pPr>
              <w:widowControl w:val="0"/>
              <w:spacing w:line="400" w:lineRule="exact"/>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前后盖板材质</w:t>
            </w:r>
          </w:p>
        </w:tc>
        <w:tc>
          <w:tcPr>
            <w:tcW w:w="6045" w:type="dxa"/>
            <w:shd w:val="clear" w:color="auto" w:fill="auto"/>
            <w:vAlign w:val="center"/>
          </w:tcPr>
          <w:p w14:paraId="566C4181">
            <w:pPr>
              <w:widowControl w:val="0"/>
              <w:spacing w:line="400" w:lineRule="exact"/>
              <w:jc w:val="center"/>
              <w:rPr>
                <w:rFonts w:ascii="宋体" w:hAnsi="宋体"/>
                <w:sz w:val="24"/>
                <w:szCs w:val="24"/>
              </w:rPr>
            </w:pPr>
            <w:r>
              <w:rPr>
                <w:rFonts w:hint="eastAsia" w:ascii="宋体" w:hAnsi="宋体" w:eastAsia="宋体" w:cs="宋体"/>
                <w:bCs/>
                <w:sz w:val="24"/>
                <w:szCs w:val="24"/>
                <w:lang w:val="en-US" w:eastAsia="zh-CN"/>
              </w:rPr>
              <w:t>LANXESS</w:t>
            </w:r>
            <w:r>
              <w:rPr>
                <w:rFonts w:hint="eastAsia" w:ascii="宋体" w:hAnsi="宋体" w:cs="宋体"/>
                <w:bCs/>
                <w:sz w:val="24"/>
                <w:szCs w:val="24"/>
                <w:lang w:val="en-US" w:eastAsia="zh-CN"/>
              </w:rPr>
              <w:t>进口聚氨酯（PU)80</w:t>
            </w:r>
            <w:r>
              <w:rPr>
                <w:rFonts w:hint="eastAsia" w:ascii="宋体" w:hAnsi="宋体" w:eastAsia="宋体" w:cs="宋体"/>
                <w:bCs/>
                <w:sz w:val="24"/>
                <w:szCs w:val="24"/>
                <w:lang w:val="en-US" w:eastAsia="zh-CN"/>
              </w:rPr>
              <w:t>℃</w:t>
            </w:r>
          </w:p>
        </w:tc>
      </w:tr>
      <w:tr w14:paraId="376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2" w:type="dxa"/>
            <w:vMerge w:val="continue"/>
            <w:shd w:val="clear" w:color="auto" w:fill="auto"/>
          </w:tcPr>
          <w:p w14:paraId="64C63A62">
            <w:pPr>
              <w:widowControl w:val="0"/>
              <w:spacing w:line="400" w:lineRule="exact"/>
              <w:jc w:val="both"/>
              <w:rPr>
                <w:rFonts w:hint="default" w:ascii="宋体" w:hAnsi="宋体" w:eastAsiaTheme="minorEastAsia"/>
                <w:bCs/>
                <w:sz w:val="24"/>
                <w:szCs w:val="24"/>
                <w:lang w:val="en-US" w:eastAsia="zh-CN"/>
              </w:rPr>
            </w:pPr>
          </w:p>
        </w:tc>
        <w:tc>
          <w:tcPr>
            <w:tcW w:w="2303" w:type="dxa"/>
            <w:shd w:val="clear" w:color="auto" w:fill="auto"/>
            <w:vAlign w:val="center"/>
          </w:tcPr>
          <w:p w14:paraId="7E4D58D2">
            <w:pPr>
              <w:widowControl w:val="0"/>
              <w:spacing w:line="400" w:lineRule="exact"/>
              <w:jc w:val="center"/>
              <w:rPr>
                <w:rFonts w:hint="eastAsia" w:ascii="宋体" w:hAnsi="宋体"/>
                <w:sz w:val="24"/>
                <w:szCs w:val="24"/>
              </w:rPr>
            </w:pPr>
            <w:r>
              <w:rPr>
                <w:rFonts w:hint="eastAsia" w:ascii="宋体" w:hAnsi="宋体"/>
                <w:bCs/>
                <w:sz w:val="24"/>
                <w:szCs w:val="24"/>
                <w:lang w:val="en-US" w:eastAsia="zh-CN"/>
              </w:rPr>
              <w:t>分离器</w:t>
            </w:r>
          </w:p>
        </w:tc>
        <w:tc>
          <w:tcPr>
            <w:tcW w:w="6045" w:type="dxa"/>
            <w:shd w:val="clear" w:color="auto" w:fill="auto"/>
            <w:vAlign w:val="center"/>
          </w:tcPr>
          <w:p w14:paraId="33B4C9F9">
            <w:pPr>
              <w:keepNext w:val="0"/>
              <w:keepLines w:val="0"/>
              <w:widowControl/>
              <w:suppressLineNumbers w:val="0"/>
              <w:jc w:val="center"/>
              <w:rPr>
                <w:b w:val="0"/>
                <w:bCs/>
              </w:rPr>
            </w:pPr>
            <w:r>
              <w:rPr>
                <w:rFonts w:hint="eastAsia" w:ascii="宋体" w:hAnsi="宋体" w:cs="宋体"/>
                <w:b w:val="0"/>
                <w:bCs/>
                <w:sz w:val="24"/>
                <w:szCs w:val="24"/>
                <w:lang w:val="en-US" w:eastAsia="zh-CN"/>
              </w:rPr>
              <w:t>304不锈钢材质</w:t>
            </w:r>
            <w:r>
              <w:rPr>
                <w:rFonts w:hint="eastAsia" w:ascii="宋体" w:hAnsi="宋体" w:eastAsia="宋体" w:cs="宋体"/>
                <w:b w:val="0"/>
                <w:bCs/>
                <w:color w:val="000000"/>
                <w:kern w:val="0"/>
                <w:sz w:val="24"/>
                <w:szCs w:val="24"/>
                <w:lang w:val="en-US" w:eastAsia="zh-CN" w:bidi="ar"/>
              </w:rPr>
              <w:t>精磨加工</w:t>
            </w:r>
          </w:p>
          <w:p w14:paraId="6B927713">
            <w:pPr>
              <w:widowControl w:val="0"/>
              <w:spacing w:line="400" w:lineRule="exact"/>
              <w:jc w:val="center"/>
              <w:rPr>
                <w:rFonts w:hint="default" w:ascii="宋体" w:hAnsi="宋体" w:cs="宋体"/>
                <w:bCs/>
                <w:sz w:val="24"/>
                <w:szCs w:val="24"/>
                <w:lang w:val="en-US" w:eastAsia="zh-CN"/>
              </w:rPr>
            </w:pPr>
          </w:p>
        </w:tc>
      </w:tr>
      <w:tr w14:paraId="1A56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62" w:type="dxa"/>
            <w:vMerge w:val="continue"/>
            <w:shd w:val="clear" w:color="auto" w:fill="auto"/>
          </w:tcPr>
          <w:p w14:paraId="5197BBD2">
            <w:pPr>
              <w:widowControl w:val="0"/>
              <w:spacing w:line="400" w:lineRule="exact"/>
              <w:jc w:val="both"/>
              <w:rPr>
                <w:rFonts w:hint="eastAsia" w:ascii="宋体" w:hAnsi="宋体"/>
                <w:bCs/>
                <w:sz w:val="24"/>
                <w:szCs w:val="24"/>
              </w:rPr>
            </w:pPr>
          </w:p>
        </w:tc>
        <w:tc>
          <w:tcPr>
            <w:tcW w:w="2303" w:type="dxa"/>
            <w:shd w:val="clear" w:color="auto" w:fill="auto"/>
            <w:vAlign w:val="center"/>
          </w:tcPr>
          <w:p w14:paraId="16919780">
            <w:pPr>
              <w:widowControl w:val="0"/>
              <w:spacing w:line="400" w:lineRule="exact"/>
              <w:jc w:val="center"/>
              <w:rPr>
                <w:rFonts w:hint="default" w:ascii="宋体" w:hAnsi="宋体" w:eastAsiaTheme="minorEastAsia"/>
                <w:sz w:val="24"/>
                <w:szCs w:val="24"/>
                <w:lang w:val="en-US" w:eastAsia="zh-CN"/>
              </w:rPr>
            </w:pPr>
            <w:r>
              <w:rPr>
                <w:rFonts w:hint="eastAsia" w:ascii="宋体" w:hAnsi="宋体"/>
                <w:sz w:val="24"/>
                <w:szCs w:val="24"/>
                <w:lang w:val="en-US" w:eastAsia="zh-CN"/>
              </w:rPr>
              <w:t>主轴材质</w:t>
            </w:r>
          </w:p>
        </w:tc>
        <w:tc>
          <w:tcPr>
            <w:tcW w:w="6045" w:type="dxa"/>
            <w:shd w:val="clear" w:color="auto" w:fill="auto"/>
            <w:vAlign w:val="center"/>
          </w:tcPr>
          <w:p w14:paraId="5A25D733">
            <w:pPr>
              <w:widowControl w:val="0"/>
              <w:spacing w:line="400" w:lineRule="exact"/>
              <w:jc w:val="center"/>
              <w:rPr>
                <w:rFonts w:hint="default" w:ascii="宋体" w:hAnsi="宋体" w:cs="宋体"/>
                <w:bCs/>
                <w:sz w:val="24"/>
                <w:szCs w:val="24"/>
                <w:lang w:val="en-US" w:eastAsia="zh-CN"/>
              </w:rPr>
            </w:pPr>
            <w:r>
              <w:rPr>
                <w:rFonts w:hint="eastAsia" w:ascii="宋体" w:hAnsi="宋体" w:cs="宋体"/>
                <w:bCs/>
                <w:sz w:val="24"/>
                <w:szCs w:val="24"/>
                <w:lang w:val="en-US" w:eastAsia="zh-CN"/>
              </w:rPr>
              <w:t>304不锈钢材质</w:t>
            </w:r>
          </w:p>
        </w:tc>
      </w:tr>
    </w:tbl>
    <w:p w14:paraId="39073A45">
      <w:pPr>
        <w:bidi w:val="0"/>
        <w:ind w:firstLine="356" w:firstLineChars="0"/>
        <w:jc w:val="left"/>
        <w:rPr>
          <w:rFonts w:hint="eastAsia" w:ascii="Times New Roman" w:hAnsi="Times New Roman" w:eastAsia="宋体" w:cs="Times New Roman"/>
          <w:kern w:val="2"/>
          <w:sz w:val="21"/>
          <w:lang w:val="en-US" w:eastAsia="zh-CN" w:bidi="ar-SA"/>
        </w:rPr>
      </w:pPr>
    </w:p>
    <w:p w14:paraId="1A662AAE">
      <w:pPr>
        <w:rPr>
          <w:rFonts w:hint="eastAsia" w:ascii="宋体" w:hAnsi="宋体"/>
          <w:bCs/>
          <w:sz w:val="24"/>
          <w:szCs w:val="24"/>
          <w:lang w:val="en-US" w:eastAsia="zh-CN"/>
        </w:rPr>
      </w:pPr>
      <w:r>
        <w:rPr>
          <w:sz w:val="24"/>
          <w:szCs w:val="28"/>
        </w:rPr>
        <w:drawing>
          <wp:inline distT="0" distB="0" distL="114300" distR="114300">
            <wp:extent cx="5348605" cy="3034665"/>
            <wp:effectExtent l="0" t="0" r="4445"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348605" cy="3034665"/>
                    </a:xfrm>
                    <a:prstGeom prst="rect">
                      <a:avLst/>
                    </a:prstGeom>
                    <a:noFill/>
                    <a:ln>
                      <a:noFill/>
                    </a:ln>
                  </pic:spPr>
                </pic:pic>
              </a:graphicData>
            </a:graphic>
          </wp:inline>
        </w:drawing>
      </w:r>
    </w:p>
    <w:p w14:paraId="2E8D3BD5">
      <w:pPr>
        <w:ind w:firstLine="4080" w:firstLineChars="1700"/>
        <w:rPr>
          <w:rFonts w:hint="eastAsia" w:ascii="宋体" w:hAnsi="宋体"/>
          <w:bCs/>
          <w:sz w:val="24"/>
          <w:szCs w:val="24"/>
          <w:lang w:val="en-US" w:eastAsia="zh-CN"/>
        </w:rPr>
      </w:pPr>
      <w:r>
        <w:rPr>
          <w:rFonts w:hint="eastAsia"/>
          <w:sz w:val="24"/>
          <w:szCs w:val="28"/>
          <w:lang w:val="en-US" w:eastAsia="zh-CN"/>
        </w:rPr>
        <w:t xml:space="preserve">整机效果图     </w:t>
      </w:r>
    </w:p>
    <w:p w14:paraId="35213729">
      <w:pPr>
        <w:rPr>
          <w:rFonts w:hint="eastAsia" w:ascii="宋体" w:hAnsi="宋体"/>
          <w:bCs/>
          <w:sz w:val="24"/>
          <w:szCs w:val="24"/>
          <w:lang w:val="en-US" w:eastAsia="zh-CN"/>
        </w:rPr>
      </w:pPr>
      <w:r>
        <w:rPr>
          <w:rFonts w:hint="eastAsia" w:eastAsia="等线"/>
          <w:sz w:val="24"/>
          <w:szCs w:val="28"/>
          <w:lang w:eastAsia="zh-CN"/>
        </w:rPr>
        <w:drawing>
          <wp:inline distT="0" distB="0" distL="114300" distR="114300">
            <wp:extent cx="2322830" cy="1678940"/>
            <wp:effectExtent l="0" t="0" r="1270" b="16510"/>
            <wp:docPr id="4" name="图片 4" descr="C:/Users/夏先生/Desktop/解忧杂货铺/碳化硅内筒.JPG碳化硅内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夏先生/Desktop/解忧杂货铺/碳化硅内筒.JPG碳化硅内筒"/>
                    <pic:cNvPicPr>
                      <a:picLocks noChangeAspect="1"/>
                    </pic:cNvPicPr>
                  </pic:nvPicPr>
                  <pic:blipFill>
                    <a:blip r:embed="rId8"/>
                    <a:srcRect t="1845" r="11019" b="1845"/>
                    <a:stretch>
                      <a:fillRect/>
                    </a:stretch>
                  </pic:blipFill>
                  <pic:spPr>
                    <a:xfrm>
                      <a:off x="0" y="0"/>
                      <a:ext cx="2322830" cy="1678940"/>
                    </a:xfrm>
                    <a:prstGeom prst="roundRect">
                      <a:avLst/>
                    </a:prstGeom>
                  </pic:spPr>
                </pic:pic>
              </a:graphicData>
            </a:graphic>
          </wp:inline>
        </w:drawing>
      </w:r>
    </w:p>
    <w:p w14:paraId="729E0D49">
      <w:pPr>
        <w:rPr>
          <w:rFonts w:hint="eastAsia" w:ascii="宋体" w:hAnsi="宋体"/>
          <w:bCs/>
          <w:sz w:val="24"/>
          <w:szCs w:val="24"/>
          <w:lang w:val="en-US" w:eastAsia="zh-CN"/>
        </w:rPr>
      </w:pPr>
    </w:p>
    <w:p w14:paraId="0C311B61">
      <w:pPr>
        <w:rPr>
          <w:rFonts w:hint="eastAsia" w:ascii="宋体" w:hAnsi="宋体"/>
          <w:bCs/>
          <w:sz w:val="24"/>
          <w:szCs w:val="24"/>
          <w:lang w:val="en-US" w:eastAsia="zh-CN"/>
        </w:rPr>
      </w:pPr>
    </w:p>
    <w:p w14:paraId="26A2DFC9">
      <w:pPr>
        <w:rPr>
          <w:rFonts w:hint="eastAsia" w:ascii="宋体" w:hAnsi="宋体"/>
          <w:bCs/>
          <w:sz w:val="24"/>
          <w:szCs w:val="24"/>
          <w:lang w:val="en-US" w:eastAsia="zh-CN"/>
        </w:rPr>
      </w:pPr>
    </w:p>
    <w:p w14:paraId="7CAE22E1">
      <w:pPr>
        <w:rPr>
          <w:rFonts w:hint="eastAsia"/>
          <w:sz w:val="24"/>
          <w:szCs w:val="28"/>
          <w:lang w:val="en-US" w:eastAsia="zh-CN"/>
        </w:rPr>
      </w:pPr>
      <w:r>
        <w:rPr>
          <w:rFonts w:hint="eastAsia"/>
          <w:sz w:val="24"/>
          <w:szCs w:val="28"/>
          <w:lang w:val="en-US" w:eastAsia="zh-CN"/>
        </w:rPr>
        <w:t xml:space="preserve">   超耐磨导热碳化硅陶瓷内桶</w:t>
      </w:r>
    </w:p>
    <w:p w14:paraId="74CFEB72">
      <w:pPr>
        <w:ind w:left="4797" w:leftChars="570" w:hanging="3600" w:hangingChars="1500"/>
        <w:rPr>
          <w:rFonts w:hint="eastAsia"/>
          <w:sz w:val="24"/>
          <w:szCs w:val="28"/>
          <w:lang w:val="en-US" w:eastAsia="zh-CN"/>
        </w:rPr>
      </w:pPr>
    </w:p>
    <w:p w14:paraId="10D0E286">
      <w:pPr>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 xml:space="preserve"> </w:t>
      </w:r>
      <w:r>
        <w:rPr>
          <w:rFonts w:hint="default" w:ascii="宋体" w:hAnsi="宋体" w:cs="宋体"/>
          <w:color w:val="000000"/>
          <w:kern w:val="0"/>
          <w:sz w:val="32"/>
          <w:szCs w:val="32"/>
          <w:lang w:val="en-US" w:eastAsia="zh-CN"/>
        </w:rPr>
        <w:drawing>
          <wp:inline distT="0" distB="0" distL="114300" distR="114300">
            <wp:extent cx="1470660" cy="1294765"/>
            <wp:effectExtent l="0" t="0" r="15240" b="635"/>
            <wp:docPr id="5" name="图片 5" descr="f6010595fdc3e105f39c865031a9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010595fdc3e105f39c865031a96fb"/>
                    <pic:cNvPicPr>
                      <a:picLocks noChangeAspect="1"/>
                    </pic:cNvPicPr>
                  </pic:nvPicPr>
                  <pic:blipFill>
                    <a:blip r:embed="rId9"/>
                    <a:srcRect t="25694" b="8408"/>
                    <a:stretch>
                      <a:fillRect/>
                    </a:stretch>
                  </pic:blipFill>
                  <pic:spPr>
                    <a:xfrm>
                      <a:off x="0" y="0"/>
                      <a:ext cx="1470660" cy="1294765"/>
                    </a:xfrm>
                    <a:prstGeom prst="rect">
                      <a:avLst/>
                    </a:prstGeom>
                  </pic:spPr>
                </pic:pic>
              </a:graphicData>
            </a:graphic>
          </wp:inline>
        </w:drawing>
      </w:r>
      <w:r>
        <w:rPr>
          <w:rFonts w:hint="eastAsia" w:ascii="宋体" w:hAnsi="宋体" w:cs="宋体"/>
          <w:color w:val="000000"/>
          <w:kern w:val="0"/>
          <w:sz w:val="32"/>
          <w:szCs w:val="32"/>
          <w:lang w:val="en-US" w:eastAsia="zh-CN"/>
        </w:rPr>
        <w:t xml:space="preserve">                    </w:t>
      </w:r>
      <w:r>
        <w:rPr>
          <w:rFonts w:hint="default" w:ascii="宋体" w:hAnsi="宋体" w:cs="宋体"/>
          <w:color w:val="000000"/>
          <w:kern w:val="0"/>
          <w:sz w:val="32"/>
          <w:szCs w:val="32"/>
          <w:lang w:val="en-US" w:eastAsia="zh-CN"/>
        </w:rPr>
        <w:drawing>
          <wp:inline distT="0" distB="0" distL="114300" distR="114300">
            <wp:extent cx="1447800" cy="1424940"/>
            <wp:effectExtent l="0" t="0" r="0" b="3810"/>
            <wp:docPr id="7" name="图片 7" descr="fb112c2e924c9563f9f6738bbbc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b112c2e924c9563f9f6738bbbc6455"/>
                    <pic:cNvPicPr>
                      <a:picLocks noChangeAspect="1"/>
                    </pic:cNvPicPr>
                  </pic:nvPicPr>
                  <pic:blipFill>
                    <a:blip r:embed="rId10"/>
                    <a:srcRect l="-1127" t="16293" r="1127" b="4001"/>
                    <a:stretch>
                      <a:fillRect/>
                    </a:stretch>
                  </pic:blipFill>
                  <pic:spPr>
                    <a:xfrm>
                      <a:off x="0" y="0"/>
                      <a:ext cx="1447800" cy="1424940"/>
                    </a:xfrm>
                    <a:prstGeom prst="rect">
                      <a:avLst/>
                    </a:prstGeom>
                  </pic:spPr>
                </pic:pic>
              </a:graphicData>
            </a:graphic>
          </wp:inline>
        </w:drawing>
      </w:r>
      <w:r>
        <w:rPr>
          <w:rFonts w:hint="eastAsia" w:ascii="宋体" w:hAnsi="宋体" w:cs="宋体"/>
          <w:color w:val="000000"/>
          <w:kern w:val="0"/>
          <w:sz w:val="32"/>
          <w:szCs w:val="32"/>
          <w:lang w:val="en-US" w:eastAsia="zh-CN"/>
        </w:rPr>
        <w:t xml:space="preserve">    </w:t>
      </w:r>
    </w:p>
    <w:p w14:paraId="7BC1E68A">
      <w:pPr>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 xml:space="preserve">定制化双端面机械密封                  防脉冲装置   </w:t>
      </w:r>
    </w:p>
    <w:p w14:paraId="7E05CC52">
      <w:pPr>
        <w:rPr>
          <w:rFonts w:hint="eastAsia" w:ascii="宋体" w:hAnsi="宋体" w:cs="宋体"/>
          <w:color w:val="000000"/>
          <w:kern w:val="0"/>
          <w:sz w:val="32"/>
          <w:szCs w:val="32"/>
          <w:lang w:val="en-US" w:eastAsia="zh-CN"/>
        </w:rPr>
      </w:pPr>
    </w:p>
    <w:p w14:paraId="73F59D6C">
      <w:pPr>
        <w:rPr>
          <w:rFonts w:hint="eastAsia" w:ascii="宋体" w:hAnsi="宋体" w:cs="宋体"/>
          <w:color w:val="000000"/>
          <w:kern w:val="0"/>
          <w:sz w:val="32"/>
          <w:szCs w:val="32"/>
          <w:lang w:val="en-US" w:eastAsia="zh-CN"/>
        </w:rPr>
      </w:pPr>
      <w:r>
        <w:rPr>
          <w:rFonts w:hint="default" w:ascii="宋体" w:hAnsi="宋体" w:cs="宋体"/>
          <w:color w:val="000000"/>
          <w:kern w:val="0"/>
          <w:sz w:val="32"/>
          <w:szCs w:val="32"/>
          <w:lang w:val="en-US" w:eastAsia="zh-CN"/>
        </w:rPr>
        <w:drawing>
          <wp:inline distT="0" distB="0" distL="114300" distR="114300">
            <wp:extent cx="1529715" cy="1565910"/>
            <wp:effectExtent l="0" t="0" r="13335" b="15240"/>
            <wp:docPr id="9" name="图片 9" descr="b2465aa885af6e7858ed74e97f09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2465aa885af6e7858ed74e97f09ca4"/>
                    <pic:cNvPicPr>
                      <a:picLocks noChangeAspect="1"/>
                    </pic:cNvPicPr>
                  </pic:nvPicPr>
                  <pic:blipFill>
                    <a:blip r:embed="rId11"/>
                    <a:stretch>
                      <a:fillRect/>
                    </a:stretch>
                  </pic:blipFill>
                  <pic:spPr>
                    <a:xfrm>
                      <a:off x="0" y="0"/>
                      <a:ext cx="1529715" cy="1565910"/>
                    </a:xfrm>
                    <a:prstGeom prst="rect">
                      <a:avLst/>
                    </a:prstGeom>
                  </pic:spPr>
                </pic:pic>
              </a:graphicData>
            </a:graphic>
          </wp:inline>
        </w:drawing>
      </w: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lang w:val="en-US" w:eastAsia="zh-CN"/>
        </w:rPr>
        <w:drawing>
          <wp:inline distT="0" distB="0" distL="114300" distR="114300">
            <wp:extent cx="1348105" cy="1575435"/>
            <wp:effectExtent l="0" t="0" r="4445" b="5715"/>
            <wp:docPr id="10" name="图片 10" descr="baad7741b04bc19aaf8a934c460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aad7741b04bc19aaf8a934c4609017"/>
                    <pic:cNvPicPr>
                      <a:picLocks noChangeAspect="1"/>
                    </pic:cNvPicPr>
                  </pic:nvPicPr>
                  <pic:blipFill>
                    <a:blip r:embed="rId12"/>
                    <a:stretch>
                      <a:fillRect/>
                    </a:stretch>
                  </pic:blipFill>
                  <pic:spPr>
                    <a:xfrm>
                      <a:off x="0" y="0"/>
                      <a:ext cx="1348105" cy="1575435"/>
                    </a:xfrm>
                    <a:prstGeom prst="rect">
                      <a:avLst/>
                    </a:prstGeom>
                  </pic:spPr>
                </pic:pic>
              </a:graphicData>
            </a:graphic>
          </wp:inline>
        </w:drawing>
      </w:r>
      <w:r>
        <w:rPr>
          <w:rFonts w:hint="eastAsia" w:ascii="宋体" w:hAnsi="宋体" w:cs="宋体"/>
          <w:color w:val="000000"/>
          <w:kern w:val="0"/>
          <w:sz w:val="32"/>
          <w:szCs w:val="32"/>
          <w:lang w:val="en-US" w:eastAsia="zh-CN"/>
        </w:rPr>
        <w:t xml:space="preserve">    </w:t>
      </w:r>
    </w:p>
    <w:p w14:paraId="37479819">
      <w:pPr>
        <w:numPr>
          <w:ilvl w:val="0"/>
          <w:numId w:val="0"/>
        </w:numPr>
        <w:adjustRightInd w:val="0"/>
        <w:snapToGrid w:val="0"/>
        <w:spacing w:line="360" w:lineRule="auto"/>
        <w:ind w:firstLine="320" w:firstLineChars="100"/>
        <w:rPr>
          <w:rFonts w:hint="eastAsia" w:ascii="仿宋" w:hAnsi="仿宋" w:eastAsia="仿宋" w:cs="仿宋"/>
          <w:sz w:val="28"/>
          <w:szCs w:val="28"/>
        </w:rPr>
      </w:pPr>
      <w:r>
        <w:rPr>
          <w:rFonts w:hint="eastAsia" w:ascii="宋体" w:hAnsi="宋体" w:cs="宋体"/>
          <w:color w:val="000000"/>
          <w:kern w:val="0"/>
          <w:sz w:val="32"/>
          <w:szCs w:val="32"/>
          <w:lang w:val="en-US" w:eastAsia="zh-CN"/>
        </w:rPr>
        <w:t>西门子操作屏                     正品ARO隔膜泵</w:t>
      </w:r>
    </w:p>
    <w:p w14:paraId="71677A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44"/>
          <w:szCs w:val="32"/>
          <w:lang w:val="en-US" w:eastAsia="zh-CN"/>
        </w:rPr>
      </w:pPr>
      <w:r>
        <w:rPr>
          <w:rFonts w:hint="eastAsia" w:ascii="仿宋" w:hAnsi="仿宋" w:eastAsia="仿宋" w:cs="仿宋"/>
          <w:color w:val="FF0000"/>
          <w:sz w:val="28"/>
          <w:szCs w:val="21"/>
          <w:lang w:val="en-US" w:eastAsia="zh-CN"/>
        </w:rPr>
        <w:t>送货地址：</w:t>
      </w:r>
    </w:p>
    <w:p w14:paraId="289FCBA8">
      <w:pPr>
        <w:spacing w:line="360" w:lineRule="auto"/>
        <w:rPr>
          <w:rFonts w:hint="eastAsia"/>
          <w:sz w:val="30"/>
          <w:szCs w:val="30"/>
          <w:lang w:eastAsia="zh-CN"/>
        </w:rPr>
      </w:pPr>
      <w:r>
        <w:rPr>
          <w:rFonts w:hint="eastAsia" w:ascii="仿宋" w:hAnsi="仿宋" w:eastAsia="仿宋" w:cs="仿宋"/>
          <w:b/>
          <w:bCs/>
          <w:color w:val="auto"/>
          <w:sz w:val="30"/>
          <w:szCs w:val="30"/>
          <w:u w:val="none"/>
          <w:lang w:val="en-US" w:eastAsia="zh-CN"/>
        </w:rPr>
        <w:t>湖北基地地址：湖北省黄石市浠水经济开发区散花工业园滨江五路2号</w:t>
      </w:r>
    </w:p>
    <w:p w14:paraId="455210D4">
      <w:pPr>
        <w:spacing w:line="360" w:lineRule="auto"/>
        <w:ind w:firstLine="560" w:firstLineChars="200"/>
        <w:rPr>
          <w:rFonts w:hint="eastAsia" w:ascii="仿宋" w:hAnsi="仿宋" w:eastAsia="仿宋" w:cs="仿宋"/>
          <w:b/>
          <w:bCs/>
          <w:color w:val="FF0000"/>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1FDBAB8">
      <w:pPr>
        <w:spacing w:line="360" w:lineRule="auto"/>
        <w:ind w:firstLine="560" w:firstLineChars="200"/>
        <w:rPr>
          <w:rFonts w:hint="eastAsia"/>
        </w:rPr>
      </w:pPr>
      <w:r>
        <w:rPr>
          <w:rFonts w:hint="eastAsia" w:ascii="仿宋" w:hAnsi="仿宋" w:eastAsia="仿宋" w:cs="仿宋"/>
          <w:sz w:val="28"/>
          <w:szCs w:val="21"/>
          <w:lang w:val="en-US" w:eastAsia="zh-CN"/>
        </w:rPr>
        <w:t>（三）质量保证期限：</w:t>
      </w:r>
      <w:r>
        <w:rPr>
          <w:rFonts w:hint="eastAsia" w:ascii="仿宋" w:hAnsi="仿宋" w:eastAsia="仿宋" w:cs="仿宋"/>
          <w:b/>
          <w:bCs/>
          <w:color w:val="FF0000"/>
          <w:kern w:val="2"/>
          <w:sz w:val="28"/>
          <w:szCs w:val="28"/>
        </w:rPr>
        <w:t>至少为设备验收合格之日起一年，如国家强制标准或双方另行约定超过一年的，以较长时间为准</w:t>
      </w:r>
      <w:r>
        <w:rPr>
          <w:rFonts w:hint="eastAsia" w:ascii="仿宋" w:hAnsi="仿宋" w:eastAsia="仿宋" w:cs="仿宋"/>
          <w:b w:val="0"/>
          <w:bCs w:val="0"/>
          <w:color w:val="FF0000"/>
          <w:kern w:val="2"/>
          <w:sz w:val="28"/>
          <w:szCs w:val="21"/>
          <w:lang w:val="en-US" w:eastAsia="zh-CN" w:bidi="ar-SA"/>
        </w:rPr>
        <w:t>。</w:t>
      </w:r>
    </w:p>
    <w:p w14:paraId="17A3BA6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5441EEF">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8"/>
          <w:szCs w:val="21"/>
          <w:highlight w:val="none"/>
          <w:lang w:val="en-US" w:eastAsia="zh-CN"/>
        </w:rPr>
        <w:t>台</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37F6111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宋体" w:cs="仿宋"/>
          <w:lang w:val="en-US" w:eastAsia="zh-CN"/>
        </w:rPr>
      </w:pPr>
      <w:r>
        <w:rPr>
          <w:rFonts w:hint="eastAsia" w:ascii="仿宋" w:hAnsi="仿宋" w:eastAsia="仿宋" w:cs="仿宋"/>
          <w:lang w:val="en-US" w:eastAsia="zh-CN"/>
        </w:rPr>
        <w:t>二、</w:t>
      </w:r>
      <w:r>
        <w:rPr>
          <w:rFonts w:hint="eastAsia"/>
        </w:rPr>
        <w:t>服务</w:t>
      </w:r>
      <w:r>
        <w:rPr>
          <w:rFonts w:hint="eastAsia"/>
          <w:lang w:val="en-US" w:eastAsia="zh-CN"/>
        </w:rPr>
        <w:t>规范</w:t>
      </w:r>
    </w:p>
    <w:p w14:paraId="23344307">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sz w:val="28"/>
          <w:szCs w:val="21"/>
        </w:rPr>
        <w:t>投标人需提供</w:t>
      </w:r>
      <w:r>
        <w:rPr>
          <w:rFonts w:hint="eastAsia" w:ascii="仿宋" w:hAnsi="仿宋" w:eastAsia="仿宋" w:cs="仿宋"/>
          <w:sz w:val="28"/>
          <w:szCs w:val="21"/>
          <w:lang w:val="en-US" w:eastAsia="zh-CN"/>
        </w:rPr>
        <w:t>包装、配送</w:t>
      </w:r>
      <w:r>
        <w:rPr>
          <w:rFonts w:hint="eastAsia" w:ascii="仿宋" w:hAnsi="仿宋" w:eastAsia="仿宋" w:cs="仿宋"/>
          <w:sz w:val="28"/>
          <w:szCs w:val="21"/>
        </w:rPr>
        <w:t>、</w:t>
      </w:r>
      <w:r>
        <w:rPr>
          <w:rFonts w:hint="eastAsia" w:ascii="仿宋" w:hAnsi="仿宋" w:eastAsia="仿宋" w:cs="仿宋"/>
          <w:sz w:val="28"/>
          <w:szCs w:val="21"/>
          <w:lang w:val="en-US" w:eastAsia="zh-CN"/>
        </w:rPr>
        <w:t>安装、验收、调试、质量维护、</w:t>
      </w:r>
      <w:r>
        <w:rPr>
          <w:rFonts w:hint="eastAsia" w:ascii="仿宋" w:hAnsi="仿宋" w:eastAsia="仿宋" w:cs="仿宋"/>
          <w:sz w:val="28"/>
          <w:szCs w:val="21"/>
        </w:rPr>
        <w:t>出具发票等一条龙服务。</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根据交货时间将</w:t>
      </w:r>
      <w:r>
        <w:rPr>
          <w:rFonts w:hint="eastAsia" w:ascii="仿宋" w:hAnsi="仿宋" w:eastAsia="仿宋" w:cs="仿宋"/>
          <w:color w:val="auto"/>
          <w:kern w:val="2"/>
          <w:sz w:val="28"/>
          <w:szCs w:val="28"/>
          <w:lang w:val="en-US" w:eastAsia="zh-CN"/>
        </w:rPr>
        <w:t>设备送</w:t>
      </w:r>
      <w:r>
        <w:rPr>
          <w:rFonts w:hint="eastAsia" w:ascii="仿宋" w:hAnsi="仿宋" w:eastAsia="仿宋" w:cs="仿宋"/>
          <w:color w:val="auto"/>
          <w:kern w:val="2"/>
          <w:sz w:val="28"/>
          <w:szCs w:val="28"/>
        </w:rPr>
        <w:t>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指定地点，</w:t>
      </w:r>
      <w:r>
        <w:rPr>
          <w:rFonts w:hint="eastAsia" w:ascii="仿宋" w:hAnsi="仿宋" w:eastAsia="仿宋" w:cs="仿宋"/>
          <w:color w:val="auto"/>
          <w:kern w:val="2"/>
          <w:sz w:val="28"/>
          <w:szCs w:val="28"/>
          <w:lang w:val="en-US" w:eastAsia="zh-CN"/>
        </w:rPr>
        <w:t>即时</w:t>
      </w:r>
      <w:r>
        <w:rPr>
          <w:rFonts w:hint="eastAsia" w:ascii="仿宋" w:hAnsi="仿宋" w:eastAsia="仿宋" w:cs="仿宋"/>
          <w:color w:val="auto"/>
          <w:kern w:val="2"/>
          <w:sz w:val="28"/>
          <w:szCs w:val="28"/>
        </w:rPr>
        <w:t>派技术人员上门安装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rPr>
        <w:t>应在</w:t>
      </w:r>
      <w:r>
        <w:rPr>
          <w:rFonts w:hint="eastAsia" w:ascii="仿宋" w:hAnsi="仿宋" w:eastAsia="仿宋" w:cs="仿宋"/>
          <w:color w:val="auto"/>
          <w:kern w:val="2"/>
          <w:sz w:val="28"/>
          <w:szCs w:val="28"/>
          <w:lang w:val="en-US" w:eastAsia="zh-CN"/>
        </w:rPr>
        <w:t>5</w:t>
      </w:r>
      <w:r>
        <w:rPr>
          <w:rFonts w:hint="eastAsia" w:ascii="仿宋" w:hAnsi="仿宋" w:eastAsia="仿宋" w:cs="仿宋"/>
          <w:b/>
          <w:bCs/>
          <w:color w:val="FF0000"/>
          <w:kern w:val="2"/>
          <w:sz w:val="28"/>
          <w:szCs w:val="28"/>
        </w:rPr>
        <w:t>天</w:t>
      </w:r>
      <w:r>
        <w:rPr>
          <w:rFonts w:hint="eastAsia" w:ascii="仿宋" w:hAnsi="仿宋" w:eastAsia="仿宋" w:cs="仿宋"/>
          <w:color w:val="auto"/>
          <w:kern w:val="2"/>
          <w:sz w:val="28"/>
          <w:szCs w:val="28"/>
        </w:rPr>
        <w:t>内完成，</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保证机器设备能正常满足</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的生产需求</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招标方可提供起重和搬运工具及人力、工具等相关条件来辅助投标方</w:t>
      </w:r>
      <w:r>
        <w:rPr>
          <w:rFonts w:hint="eastAsia" w:ascii="仿宋" w:hAnsi="仿宋" w:eastAsia="仿宋" w:cs="仿宋"/>
          <w:color w:val="auto"/>
          <w:kern w:val="2"/>
          <w:sz w:val="28"/>
          <w:szCs w:val="28"/>
        </w:rPr>
        <w:t>。</w:t>
      </w:r>
    </w:p>
    <w:p w14:paraId="6E72913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在质量保证期内，对质量问题的服务响应时间为</w:t>
      </w:r>
      <w:r>
        <w:rPr>
          <w:rFonts w:hint="eastAsia" w:ascii="仿宋" w:hAnsi="仿宋" w:eastAsia="仿宋" w:cs="仿宋"/>
          <w:b/>
          <w:bCs/>
          <w:color w:val="FF0000"/>
          <w:kern w:val="2"/>
          <w:sz w:val="28"/>
          <w:szCs w:val="28"/>
        </w:rPr>
        <w:t>2小时</w:t>
      </w:r>
      <w:r>
        <w:rPr>
          <w:rFonts w:hint="eastAsia" w:ascii="仿宋" w:hAnsi="仿宋" w:eastAsia="仿宋" w:cs="仿宋"/>
          <w:color w:val="auto"/>
          <w:kern w:val="2"/>
          <w:sz w:val="28"/>
          <w:szCs w:val="28"/>
        </w:rPr>
        <w:t>，接到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通知或要求，应在</w:t>
      </w:r>
      <w:r>
        <w:rPr>
          <w:rFonts w:hint="eastAsia" w:ascii="仿宋" w:hAnsi="仿宋" w:eastAsia="仿宋" w:cs="仿宋"/>
          <w:b/>
          <w:bCs/>
          <w:color w:val="FF0000"/>
          <w:kern w:val="2"/>
          <w:sz w:val="28"/>
          <w:szCs w:val="28"/>
          <w:lang w:val="en-US" w:eastAsia="zh-CN"/>
        </w:rPr>
        <w:t>48</w:t>
      </w:r>
      <w:r>
        <w:rPr>
          <w:rFonts w:hint="eastAsia" w:ascii="仿宋" w:hAnsi="仿宋" w:eastAsia="仿宋" w:cs="仿宋"/>
          <w:b/>
          <w:bCs/>
          <w:color w:val="FF0000"/>
          <w:kern w:val="2"/>
          <w:sz w:val="28"/>
          <w:szCs w:val="28"/>
        </w:rPr>
        <w:t>小时</w:t>
      </w:r>
      <w:r>
        <w:rPr>
          <w:rFonts w:hint="eastAsia" w:ascii="仿宋" w:hAnsi="仿宋" w:eastAsia="仿宋" w:cs="仿宋"/>
          <w:color w:val="auto"/>
          <w:kern w:val="2"/>
          <w:sz w:val="28"/>
          <w:szCs w:val="28"/>
        </w:rPr>
        <w:t>内到现场排除质量问题。</w:t>
      </w:r>
    </w:p>
    <w:p w14:paraId="6BB3CC3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3.中标方</w:t>
      </w:r>
      <w:r>
        <w:rPr>
          <w:rFonts w:hint="eastAsia" w:ascii="仿宋" w:hAnsi="仿宋" w:eastAsia="仿宋" w:cs="仿宋"/>
          <w:color w:val="auto"/>
          <w:kern w:val="2"/>
          <w:sz w:val="28"/>
          <w:szCs w:val="28"/>
        </w:rPr>
        <w:t>保证其设备是全新的，质量保证期内维修不收取费用，由于人为原因损坏的不在保修范围内。</w:t>
      </w:r>
    </w:p>
    <w:p w14:paraId="6B1AF5F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质量保证期满后如需更换配件，</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只收取成本费或按</w:t>
      </w:r>
      <w:r>
        <w:rPr>
          <w:rFonts w:hint="eastAsia" w:ascii="仿宋" w:hAnsi="仿宋" w:eastAsia="仿宋" w:cs="仿宋"/>
          <w:color w:val="auto"/>
          <w:kern w:val="2"/>
          <w:sz w:val="28"/>
          <w:szCs w:val="28"/>
          <w:lang w:val="en-US" w:eastAsia="zh-CN"/>
        </w:rPr>
        <w:t>中标</w:t>
      </w:r>
      <w:r>
        <w:rPr>
          <w:rFonts w:hint="eastAsia" w:ascii="仿宋" w:hAnsi="仿宋" w:eastAsia="仿宋" w:cs="仿宋"/>
          <w:color w:val="auto"/>
          <w:kern w:val="2"/>
          <w:sz w:val="28"/>
          <w:szCs w:val="28"/>
        </w:rPr>
        <w:t>方服务项目另行约定。</w:t>
      </w:r>
    </w:p>
    <w:p w14:paraId="45C89CC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.整机保修</w:t>
      </w:r>
      <w:r>
        <w:rPr>
          <w:rFonts w:hint="eastAsia" w:ascii="仿宋" w:hAnsi="仿宋" w:eastAsia="仿宋" w:cs="仿宋"/>
          <w:color w:val="FF0000"/>
          <w:kern w:val="2"/>
          <w:sz w:val="28"/>
          <w:szCs w:val="28"/>
          <w:lang w:val="en-US" w:eastAsia="zh-CN"/>
        </w:rPr>
        <w:t>二</w:t>
      </w:r>
      <w:r>
        <w:rPr>
          <w:rFonts w:hint="eastAsia" w:ascii="仿宋" w:hAnsi="仿宋" w:eastAsia="仿宋" w:cs="仿宋"/>
          <w:b/>
          <w:bCs/>
          <w:color w:val="FF0000"/>
          <w:kern w:val="2"/>
          <w:sz w:val="28"/>
          <w:szCs w:val="28"/>
        </w:rPr>
        <w:t>年</w:t>
      </w:r>
      <w:r>
        <w:rPr>
          <w:rFonts w:hint="eastAsia" w:ascii="仿宋" w:hAnsi="仿宋" w:eastAsia="仿宋" w:cs="仿宋"/>
          <w:color w:val="auto"/>
          <w:kern w:val="2"/>
          <w:sz w:val="28"/>
          <w:szCs w:val="28"/>
        </w:rPr>
        <w:t>。</w:t>
      </w:r>
    </w:p>
    <w:p w14:paraId="67B06689">
      <w:pPr>
        <w:pStyle w:val="25"/>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2A7DDE98">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三、设备验收</w:t>
      </w:r>
    </w:p>
    <w:p w14:paraId="3BC69CFD">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284504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包装要求：设备的包装要符合规定，且适合长途运输、多次搬运和装卸，并有减振、防冲击的措施。包装应按设备特点，按需要分别加上防潮、防霉、防锈、防腐蚀的保护措施，以保证货物在没有任何损坏和腐蚀的情况下安全运抵招标方指定的地方。</w:t>
      </w:r>
    </w:p>
    <w:p w14:paraId="5B86AB37">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设备应配备金属材质的标牌(铭牌)，标牌应按国家相关标准制作。标牌上应清晰显示设备名称、设备型号、出厂编码、出厂日期、制造商名称与联系方式等信息，如涉及能效的设备，应标示能效等级标识。标牌信息需与发票、合同上的信息相匹配，设备标牌上的所有信息必须机打，不得修改。</w:t>
      </w:r>
    </w:p>
    <w:p w14:paraId="436B853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设备的验收标准:按双方约定的设备技术指标、技术资料和配置进行验收；如双方约定技术指标不全或不清晰，同意按国家标准或行业标准验收；如前述标准尚无法验收，双方同意以该设备所生产产品达到招标方样品或招标方客户需求为标准。</w:t>
      </w:r>
    </w:p>
    <w:p w14:paraId="75D190DE">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color w:val="auto"/>
          <w:kern w:val="0"/>
          <w:sz w:val="28"/>
          <w:szCs w:val="32"/>
          <w:lang w:val="en-US" w:eastAsia="zh-CN" w:bidi="ar-SA"/>
        </w:rPr>
      </w:pPr>
      <w:r>
        <w:rPr>
          <w:rFonts w:hint="eastAsia" w:ascii="仿宋" w:hAnsi="仿宋" w:eastAsia="仿宋" w:cs="仿宋"/>
          <w:b/>
          <w:bCs/>
          <w:sz w:val="28"/>
          <w:szCs w:val="28"/>
          <w:lang w:val="en-US" w:eastAsia="zh-CN"/>
        </w:rPr>
        <w:t>四、供货时间、地点</w:t>
      </w:r>
    </w:p>
    <w:p w14:paraId="6F333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40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1FE77BF9">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5037B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cs="Times New Roman"/>
          <w:color w:val="FF0000"/>
          <w:sz w:val="36"/>
          <w:szCs w:val="36"/>
          <w:lang w:val="en-US" w:eastAsia="zh-CN"/>
        </w:rPr>
      </w:pPr>
      <w:r>
        <w:rPr>
          <w:rFonts w:hint="eastAsia" w:ascii="仿宋" w:hAnsi="仿宋" w:eastAsia="仿宋" w:cs="仿宋"/>
          <w:b/>
          <w:bCs/>
          <w:sz w:val="28"/>
          <w:szCs w:val="28"/>
          <w:lang w:val="en-US" w:eastAsia="zh-CN"/>
        </w:rPr>
        <w:t>六、合同签约及付款方式（见具体合同）</w:t>
      </w:r>
    </w:p>
    <w:p w14:paraId="190E25D4">
      <w:pPr>
        <w:rPr>
          <w:rFonts w:hint="eastAsia"/>
          <w:lang w:val="en-US" w:eastAsia="zh-CN"/>
        </w:rPr>
      </w:pPr>
    </w:p>
    <w:p w14:paraId="5CA50B02">
      <w:pPr>
        <w:pStyle w:val="16"/>
        <w:jc w:val="cente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四</w:t>
      </w:r>
      <w:r>
        <w:rPr>
          <w:rFonts w:hint="eastAsia" w:ascii="宋体" w:hAnsi="宋体" w:eastAsia="宋体" w:cs="宋体"/>
          <w:b/>
          <w:bCs/>
          <w:kern w:val="44"/>
          <w:sz w:val="48"/>
          <w:szCs w:val="48"/>
          <w:lang w:val="en-US" w:eastAsia="zh-CN" w:bidi="ar"/>
        </w:rPr>
        <w:t>章 投标文件格式</w:t>
      </w:r>
    </w:p>
    <w:p w14:paraId="029242F8"/>
    <w:p w14:paraId="1FDB5603">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211F77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4FFC2BE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AE6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w:t>
      </w:r>
      <w:r>
        <w:rPr>
          <w:rFonts w:hint="eastAsia" w:ascii="仿宋" w:hAnsi="仿宋" w:eastAsia="仿宋" w:cs="仿宋"/>
          <w:color w:val="auto"/>
          <w:sz w:val="28"/>
          <w:szCs w:val="28"/>
        </w:rPr>
        <w:t>税务登记证副本复印件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开户行账户详细信息）</w:t>
      </w:r>
    </w:p>
    <w:p w14:paraId="22AA6A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ACB8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144CC9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01D42CE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80" w:leftChars="200" w:right="210" w:rightChars="100" w:hanging="560" w:hanging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自拟，如生产规模、设备条件、合作伙伴等</w:t>
      </w:r>
      <w:r>
        <w:rPr>
          <w:rFonts w:hint="eastAsia" w:ascii="仿宋" w:hAnsi="仿宋" w:eastAsia="仿宋" w:cs="仿宋"/>
          <w:color w:val="auto"/>
          <w:sz w:val="28"/>
          <w:szCs w:val="28"/>
          <w:lang w:eastAsia="zh-CN"/>
        </w:rPr>
        <w:t>）</w:t>
      </w:r>
    </w:p>
    <w:p w14:paraId="7CD544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0DCC5D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（9）投标人廉洁承诺书</w:t>
      </w:r>
    </w:p>
    <w:p w14:paraId="79F0BFE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sz w:val="28"/>
          <w:szCs w:val="28"/>
          <w:u w:val="none"/>
          <w:lang w:val="en-US" w:eastAsia="zh-CN"/>
        </w:rPr>
        <w:t>湖北天之元科技有限公司</w:t>
      </w:r>
      <w:r>
        <w:rPr>
          <w:rFonts w:hint="eastAsia" w:ascii="仿宋" w:hAnsi="仿宋" w:eastAsia="仿宋" w:cs="仿宋"/>
          <w:color w:val="auto"/>
          <w:sz w:val="28"/>
          <w:szCs w:val="28"/>
        </w:rPr>
        <w:t>供应商调查问卷</w:t>
      </w:r>
    </w:p>
    <w:p w14:paraId="212BF7C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p>
    <w:p w14:paraId="083AB3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C78395C">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2DBC6131">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38B32F8D">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64DEB6B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83D6D2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CEDB34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A51497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4DC8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BA1C29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04BDD6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FFDF00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BB2EC9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88B02D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C4B2F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B7B13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B7059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62ACCC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9639D6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B96CE4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15D22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EFD1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C16ECA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7DFB2E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3EC4C5E6">
      <w:pPr>
        <w:bidi w:val="0"/>
        <w:rPr>
          <w:rFonts w:hint="eastAsia"/>
          <w:lang w:val="en-US" w:eastAsia="zh-CN"/>
        </w:rPr>
      </w:pPr>
    </w:p>
    <w:p w14:paraId="6C70C659">
      <w:pPr>
        <w:spacing w:before="312" w:beforeLines="100" w:after="156" w:afterLines="50" w:line="480" w:lineRule="auto"/>
        <w:ind w:firstLine="1800" w:firstLineChars="500"/>
        <w:jc w:val="both"/>
        <w:outlineLvl w:val="9"/>
        <w:rPr>
          <w:rFonts w:ascii="宋体" w:hAnsi="宋体"/>
          <w:b/>
          <w:sz w:val="36"/>
          <w:szCs w:val="36"/>
        </w:rPr>
      </w:pPr>
      <w:r>
        <w:rPr>
          <w:rFonts w:hint="eastAsia" w:ascii="仿宋" w:hAnsi="仿宋" w:eastAsia="仿宋" w:cs="仿宋"/>
          <w:sz w:val="36"/>
          <w:szCs w:val="36"/>
          <w:u w:val="none"/>
          <w:lang w:val="en-US" w:eastAsia="zh-CN"/>
        </w:rPr>
        <w:t>湖北天之元科技有限公司</w:t>
      </w:r>
      <w:r>
        <w:rPr>
          <w:rFonts w:hint="eastAsia" w:ascii="宋体" w:hAnsi="宋体"/>
          <w:b/>
          <w:sz w:val="32"/>
          <w:szCs w:val="36"/>
        </w:rPr>
        <w:t>（</w:t>
      </w:r>
      <w:r>
        <w:rPr>
          <w:rFonts w:hint="eastAsia" w:ascii="宋体" w:hAnsi="宋体"/>
          <w:b/>
          <w:sz w:val="32"/>
          <w:szCs w:val="36"/>
          <w:shd w:val="pct10" w:color="auto" w:fill="FFFFFF"/>
        </w:rPr>
        <w:t>正本</w:t>
      </w:r>
      <w:r>
        <w:rPr>
          <w:rFonts w:hint="eastAsia" w:ascii="宋体" w:hAnsi="宋体"/>
          <w:b/>
          <w:sz w:val="32"/>
          <w:szCs w:val="36"/>
        </w:rPr>
        <w:t>或</w:t>
      </w:r>
      <w:r>
        <w:rPr>
          <w:rFonts w:hint="eastAsia" w:ascii="宋体" w:hAnsi="宋体"/>
          <w:b/>
          <w:sz w:val="32"/>
          <w:szCs w:val="36"/>
          <w:shd w:val="pct10" w:color="auto" w:fill="FFFFFF"/>
        </w:rPr>
        <w:t>副本</w:t>
      </w:r>
      <w:r>
        <w:rPr>
          <w:rFonts w:hint="eastAsia" w:ascii="宋体" w:hAnsi="宋体"/>
          <w:b/>
          <w:sz w:val="32"/>
          <w:szCs w:val="36"/>
        </w:rPr>
        <w:t>）</w:t>
      </w:r>
    </w:p>
    <w:p w14:paraId="3711063A">
      <w:pPr>
        <w:bidi w:val="0"/>
        <w:rPr>
          <w:rFonts w:hint="eastAsia"/>
        </w:rPr>
      </w:pPr>
    </w:p>
    <w:p w14:paraId="505E027A">
      <w:pPr>
        <w:bidi w:val="0"/>
        <w:rPr>
          <w:rFonts w:hint="eastAsia"/>
        </w:rPr>
      </w:pPr>
    </w:p>
    <w:p w14:paraId="3EE5B31F">
      <w:pPr>
        <w:pStyle w:val="25"/>
        <w:rPr>
          <w:rFonts w:hint="eastAsia"/>
        </w:rPr>
      </w:pPr>
    </w:p>
    <w:p w14:paraId="561782D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79B18581">
      <w:pPr>
        <w:pStyle w:val="25"/>
        <w:rPr>
          <w:rFonts w:hint="eastAsia"/>
          <w:lang w:val="en-US" w:eastAsia="zh-CN"/>
        </w:rPr>
      </w:pPr>
    </w:p>
    <w:p w14:paraId="77BD8D38">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5654DF41">
      <w:pPr>
        <w:pStyle w:val="25"/>
        <w:rPr>
          <w:rFonts w:hint="eastAsia"/>
        </w:rPr>
      </w:pPr>
    </w:p>
    <w:p w14:paraId="570F304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5FC3DBD7">
      <w:pPr>
        <w:pStyle w:val="25"/>
        <w:rPr>
          <w:rFonts w:hint="eastAsia"/>
        </w:rPr>
      </w:pPr>
    </w:p>
    <w:p w14:paraId="776C84D6">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6965141E">
      <w:pPr>
        <w:bidi w:val="0"/>
      </w:pPr>
    </w:p>
    <w:p w14:paraId="6A4D0693">
      <w:pPr>
        <w:bidi w:val="0"/>
      </w:pPr>
    </w:p>
    <w:p w14:paraId="5C529CC7"/>
    <w:p w14:paraId="5D6562DA"/>
    <w:p w14:paraId="7C2499CC"/>
    <w:p w14:paraId="64F34024">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619B3BA2">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7F16FDC2">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E8BE2C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1FEE68C6">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157" w:right="1797" w:bottom="1157" w:left="1559"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5BA6B9A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4BE72182">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06D9720E">
      <w:pPr>
        <w:pStyle w:val="25"/>
        <w:rPr>
          <w:rFonts w:hint="eastAsia" w:ascii="仿宋" w:hAnsi="仿宋" w:eastAsia="仿宋" w:cs="仿宋"/>
          <w:b/>
          <w:bCs/>
          <w:color w:val="000000"/>
          <w:sz w:val="28"/>
          <w:szCs w:val="28"/>
        </w:rPr>
      </w:pPr>
    </w:p>
    <w:p w14:paraId="0BDF8E87">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r>
        <w:rPr>
          <w:rFonts w:hint="eastAsia" w:ascii="仿宋" w:hAnsi="仿宋" w:eastAsia="仿宋" w:cs="仿宋"/>
          <w:sz w:val="28"/>
          <w:szCs w:val="28"/>
          <w:u w:val="none"/>
          <w:lang w:val="en-US" w:eastAsia="zh-CN"/>
        </w:rPr>
        <w:t>湖北天之元科技有限公司</w:t>
      </w:r>
    </w:p>
    <w:p w14:paraId="01E2C0C0">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52A4EBE0">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032F07DA">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367D9894">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1EC6E97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1B8A95A">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342B2F19">
      <w:pPr>
        <w:snapToGrid w:val="0"/>
        <w:spacing w:line="432" w:lineRule="auto"/>
        <w:jc w:val="center"/>
        <w:rPr>
          <w:rFonts w:hint="eastAsia" w:ascii="仿宋" w:hAnsi="仿宋" w:eastAsia="仿宋" w:cs="仿宋"/>
          <w:b/>
          <w:bCs/>
          <w:color w:val="000000"/>
          <w:sz w:val="28"/>
          <w:szCs w:val="28"/>
        </w:rPr>
      </w:pPr>
    </w:p>
    <w:p w14:paraId="79855902">
      <w:pPr>
        <w:snapToGrid w:val="0"/>
        <w:spacing w:line="432" w:lineRule="auto"/>
        <w:jc w:val="center"/>
        <w:rPr>
          <w:rFonts w:hint="eastAsia" w:ascii="仿宋" w:hAnsi="仿宋" w:eastAsia="仿宋" w:cs="仿宋"/>
          <w:b/>
          <w:bCs/>
          <w:color w:val="000000"/>
          <w:sz w:val="28"/>
          <w:szCs w:val="28"/>
        </w:rPr>
      </w:pPr>
    </w:p>
    <w:p w14:paraId="25543DE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7CF10C3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025F567">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4570C11">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0728878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9B82EE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53CB6D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r>
        <w:rPr>
          <w:rFonts w:hint="eastAsia" w:ascii="仿宋" w:hAnsi="仿宋" w:eastAsia="仿宋" w:cs="仿宋"/>
          <w:b/>
          <w:bCs/>
          <w:color w:val="FF0000"/>
          <w:sz w:val="24"/>
          <w:szCs w:val="24"/>
          <w:lang w:val="en-US" w:eastAsia="zh-CN"/>
        </w:rPr>
        <w:t>（邀标可免）</w:t>
      </w:r>
    </w:p>
    <w:p w14:paraId="519428F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14:paraId="436EE2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税务登记证副本复印件（加盖公章）</w:t>
      </w:r>
    </w:p>
    <w:p w14:paraId="0B8345D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DB7012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0BE4D9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5095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E925AF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7A60E3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E2C0F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42BA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4507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E4CA4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18108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7310B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2B779C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1638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64CA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CA4B1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7835E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D82106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2B25B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06D1A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B048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2C940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887093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F5B11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7401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71C28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85466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ABB3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91DEE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DEEF5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65728D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08991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A0B5B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97F90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31AE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9D321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389371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EE4A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6F789B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70BAB9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宋体" w:hAnsi="宋体" w:eastAsia="宋体" w:cs="宋体"/>
          <w:b/>
          <w:bCs/>
          <w:kern w:val="44"/>
          <w:sz w:val="48"/>
          <w:szCs w:val="48"/>
          <w:lang w:val="en-US" w:eastAsia="zh-CN" w:bidi="ar"/>
        </w:rPr>
      </w:pPr>
      <w:r>
        <w:rPr>
          <w:rFonts w:hint="eastAsia" w:ascii="仿宋" w:hAnsi="仿宋" w:eastAsia="仿宋" w:cs="仿宋"/>
          <w:b/>
          <w:bCs/>
          <w:color w:val="auto"/>
          <w:sz w:val="24"/>
          <w:szCs w:val="24"/>
          <w:lang w:val="en-US" w:eastAsia="zh-CN"/>
        </w:rPr>
        <w:t>附件四 报价清单</w:t>
      </w:r>
    </w:p>
    <w:tbl>
      <w:tblPr>
        <w:tblStyle w:val="19"/>
        <w:tblpPr w:leftFromText="180" w:rightFromText="180" w:vertAnchor="text" w:horzAnchor="page" w:tblpX="514" w:tblpY="73"/>
        <w:tblOverlap w:val="never"/>
        <w:tblW w:w="63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20"/>
        <w:gridCol w:w="733"/>
        <w:gridCol w:w="539"/>
        <w:gridCol w:w="3780"/>
        <w:gridCol w:w="1668"/>
        <w:gridCol w:w="1716"/>
        <w:gridCol w:w="814"/>
      </w:tblGrid>
      <w:tr w14:paraId="1E39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5CB13EC">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2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10DD2D4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w:t>
            </w:r>
          </w:p>
        </w:tc>
        <w:tc>
          <w:tcPr>
            <w:tcW w:w="733"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D3BD10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53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5ABAC3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78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512103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66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103D1A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0B735C8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7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4CF0A7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8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1932D6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48F2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430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A959">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cs="宋体"/>
                <w:color w:val="000000"/>
                <w:kern w:val="2"/>
                <w:sz w:val="24"/>
                <w:szCs w:val="24"/>
                <w:lang w:val="en-US" w:eastAsia="zh-CN" w:bidi="ar-SA"/>
              </w:rPr>
              <w:t>高效纳米棒销式研磨机</w:t>
            </w:r>
          </w:p>
        </w:tc>
        <w:tc>
          <w:tcPr>
            <w:tcW w:w="7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775C1">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6</w:t>
            </w:r>
          </w:p>
        </w:tc>
        <w:tc>
          <w:tcPr>
            <w:tcW w:w="5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6D8D02">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台</w:t>
            </w:r>
          </w:p>
        </w:tc>
        <w:tc>
          <w:tcPr>
            <w:tcW w:w="3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793067">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b/>
                <w:bCs/>
                <w:i w:val="0"/>
                <w:iCs w:val="0"/>
                <w:color w:val="000000"/>
                <w:sz w:val="24"/>
                <w:szCs w:val="24"/>
                <w:u w:val="none"/>
                <w:lang w:val="en-US" w:eastAsia="zh-CN"/>
              </w:rPr>
            </w:pPr>
            <w:r>
              <w:rPr>
                <w:rFonts w:hint="eastAsia"/>
                <w:color w:val="000000"/>
                <w:sz w:val="24"/>
                <w:szCs w:val="24"/>
                <w:lang w:val="en-US" w:eastAsia="zh-CN"/>
              </w:rPr>
              <w:t>1----LJ100</w:t>
            </w:r>
            <w:r>
              <w:rPr>
                <w:color w:val="000000"/>
                <w:sz w:val="24"/>
                <w:szCs w:val="24"/>
              </w:rPr>
              <w:t>L</w:t>
            </w:r>
            <w:r>
              <w:rPr>
                <w:rFonts w:hint="eastAsia"/>
                <w:color w:val="000000"/>
                <w:sz w:val="24"/>
                <w:szCs w:val="24"/>
                <w:lang w:val="en-US" w:eastAsia="zh-CN"/>
              </w:rPr>
              <w:t>纳米</w:t>
            </w:r>
            <w:r>
              <w:rPr>
                <w:rFonts w:hint="eastAsia" w:cs="宋体"/>
                <w:color w:val="000000"/>
                <w:kern w:val="2"/>
                <w:sz w:val="24"/>
                <w:szCs w:val="24"/>
                <w:lang w:val="en-US" w:eastAsia="zh-CN" w:bidi="ar-SA"/>
              </w:rPr>
              <w:t>棒销式（电机110KW)碳化硅内筒+PU转子+PU棒销  分离器配0.3MM  网0.6-0.8MM</w:t>
            </w:r>
          </w:p>
        </w:tc>
        <w:tc>
          <w:tcPr>
            <w:tcW w:w="1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386A9C">
            <w:pPr>
              <w:jc w:val="center"/>
              <w:rPr>
                <w:rFonts w:hint="default" w:ascii="仿宋" w:hAnsi="仿宋" w:eastAsia="仿宋" w:cs="仿宋"/>
                <w:b/>
                <w:bCs/>
                <w:i w:val="0"/>
                <w:iCs w:val="0"/>
                <w:color w:val="000000"/>
                <w:sz w:val="24"/>
                <w:szCs w:val="24"/>
                <w:u w:val="none"/>
                <w:lang w:val="en-US" w:eastAsia="zh-CN"/>
              </w:rPr>
            </w:pPr>
          </w:p>
        </w:tc>
        <w:tc>
          <w:tcPr>
            <w:tcW w:w="17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91BB6B">
            <w:pPr>
              <w:pStyle w:val="18"/>
              <w:ind w:left="0" w:leftChars="0" w:firstLine="0" w:firstLineChars="0"/>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湖北黄石浠水</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40EFAB">
            <w:pPr>
              <w:jc w:val="center"/>
              <w:rPr>
                <w:rFonts w:hint="eastAsia" w:ascii="仿宋" w:hAnsi="仿宋" w:eastAsia="仿宋" w:cs="仿宋"/>
                <w:b/>
                <w:bCs/>
                <w:i w:val="0"/>
                <w:iCs w:val="0"/>
                <w:color w:val="000000"/>
                <w:sz w:val="24"/>
                <w:szCs w:val="24"/>
                <w:u w:val="none"/>
                <w:lang w:val="en-US" w:eastAsia="zh-CN"/>
              </w:rPr>
            </w:pPr>
          </w:p>
        </w:tc>
      </w:tr>
      <w:tr w14:paraId="10F5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4"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6038FEC6">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1EE4DB14">
            <w:pPr>
              <w:pStyle w:val="25"/>
              <w:keepNext w:val="0"/>
              <w:keepLines w:val="0"/>
              <w:pageBreakBefore w:val="0"/>
              <w:widowControl w:val="0"/>
              <w:kinsoku/>
              <w:wordWrap/>
              <w:overflowPunct/>
              <w:topLinePunct w:val="0"/>
              <w:bidi w:val="0"/>
              <w:snapToGrid/>
              <w:spacing w:line="360" w:lineRule="exact"/>
              <w:ind w:firstLine="280" w:firstLineChars="1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409310EE">
            <w:pPr>
              <w:keepNext w:val="0"/>
              <w:keepLines w:val="0"/>
              <w:pageBreakBefore w:val="0"/>
              <w:widowControl w:val="0"/>
              <w:numPr>
                <w:ilvl w:val="0"/>
                <w:numId w:val="0"/>
              </w:numPr>
              <w:kinsoku/>
              <w:wordWrap/>
              <w:overflowPunct/>
              <w:topLinePunct w:val="0"/>
              <w:bidi w:val="0"/>
              <w:snapToGrid/>
              <w:spacing w:line="360" w:lineRule="exact"/>
              <w:ind w:firstLine="280" w:firstLineChars="1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0667E19C">
            <w:pPr>
              <w:numPr>
                <w:ilvl w:val="0"/>
                <w:numId w:val="0"/>
              </w:numPr>
              <w:spacing w:line="360" w:lineRule="auto"/>
              <w:ind w:left="0" w:leftChars="0" w:firstLine="480" w:firstLineChars="200"/>
              <w:rPr>
                <w:rFonts w:hint="eastAsia"/>
                <w:color w:val="000000"/>
                <w:sz w:val="24"/>
                <w:szCs w:val="24"/>
                <w:lang w:val="en-US" w:eastAsia="zh-CN"/>
              </w:rPr>
            </w:pPr>
            <w:r>
              <w:rPr>
                <w:rFonts w:hint="eastAsia"/>
                <w:color w:val="000000"/>
                <w:sz w:val="24"/>
                <w:szCs w:val="24"/>
                <w:lang w:val="en-US" w:eastAsia="zh-CN"/>
              </w:rPr>
              <w:t>1、</w:t>
            </w:r>
            <w:r>
              <w:rPr>
                <w:rFonts w:hint="default"/>
                <w:color w:val="000000"/>
                <w:sz w:val="24"/>
                <w:szCs w:val="24"/>
                <w:lang w:val="en-US" w:eastAsia="zh-CN"/>
              </w:rPr>
              <w:t>合同签订后首付</w:t>
            </w:r>
            <w:r>
              <w:rPr>
                <w:rFonts w:hint="eastAsia"/>
                <w:color w:val="000000"/>
                <w:sz w:val="24"/>
                <w:szCs w:val="24"/>
                <w:lang w:val="en-US" w:eastAsia="zh-CN"/>
              </w:rPr>
              <w:t>第一期3</w:t>
            </w:r>
            <w:r>
              <w:rPr>
                <w:rFonts w:hint="default"/>
                <w:color w:val="000000"/>
                <w:sz w:val="24"/>
                <w:szCs w:val="24"/>
                <w:lang w:val="en-US" w:eastAsia="zh-CN"/>
              </w:rPr>
              <w:t>0%做为</w:t>
            </w:r>
            <w:r>
              <w:rPr>
                <w:rFonts w:hint="eastAsia"/>
                <w:color w:val="000000"/>
                <w:sz w:val="24"/>
                <w:szCs w:val="24"/>
                <w:lang w:val="en-US" w:eastAsia="zh-CN"/>
              </w:rPr>
              <w:t>预付款；</w:t>
            </w:r>
          </w:p>
          <w:p w14:paraId="7E3156A9">
            <w:pPr>
              <w:numPr>
                <w:ilvl w:val="0"/>
                <w:numId w:val="0"/>
              </w:numPr>
              <w:spacing w:line="360" w:lineRule="auto"/>
              <w:ind w:left="0" w:leftChars="0" w:firstLine="480" w:firstLineChars="200"/>
              <w:rPr>
                <w:rFonts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2、</w:t>
            </w:r>
            <w:r>
              <w:rPr>
                <w:rFonts w:hint="default"/>
                <w:color w:val="000000"/>
                <w:sz w:val="24"/>
                <w:szCs w:val="24"/>
                <w:lang w:val="en-US" w:eastAsia="zh-CN"/>
              </w:rPr>
              <w:t>设备发货前付</w:t>
            </w:r>
            <w:r>
              <w:rPr>
                <w:rFonts w:hint="eastAsia"/>
                <w:color w:val="000000"/>
                <w:sz w:val="24"/>
                <w:szCs w:val="24"/>
                <w:lang w:val="en-US" w:eastAsia="zh-CN"/>
              </w:rPr>
              <w:t>第二期3</w:t>
            </w:r>
            <w:r>
              <w:rPr>
                <w:rFonts w:hint="default"/>
                <w:color w:val="000000"/>
                <w:sz w:val="24"/>
                <w:szCs w:val="24"/>
                <w:lang w:val="en-US" w:eastAsia="zh-CN"/>
              </w:rPr>
              <w:t>0%发货款</w:t>
            </w:r>
            <w:r>
              <w:rPr>
                <w:rFonts w:hint="eastAsia"/>
                <w:color w:val="000000"/>
                <w:sz w:val="24"/>
                <w:szCs w:val="24"/>
                <w:lang w:val="en-US" w:eastAsia="zh-CN"/>
              </w:rPr>
              <w:t>，</w:t>
            </w:r>
            <w:r>
              <w:rPr>
                <w:rFonts w:hint="eastAsia" w:ascii="宋体" w:hAnsi="宋体"/>
                <w:color w:val="000000" w:themeColor="text1"/>
                <w:sz w:val="24"/>
                <w:szCs w:val="24"/>
                <w:highlight w:val="none"/>
                <w14:textFill>
                  <w14:solidFill>
                    <w14:schemeClr w14:val="tx1"/>
                  </w14:solidFill>
                </w14:textFill>
              </w:rPr>
              <w:t>约定设备已制造完毕、设备机械图纸、保养手册、电路图、维保书、</w:t>
            </w:r>
            <w:r>
              <w:rPr>
                <w:rFonts w:hint="eastAsia" w:ascii="宋体" w:hAnsi="宋体"/>
                <w:color w:val="000000" w:themeColor="text1"/>
                <w:sz w:val="24"/>
                <w:szCs w:val="24"/>
                <w:highlight w:val="none"/>
                <w:lang w:val="en-US" w:eastAsia="zh-CN"/>
                <w14:textFill>
                  <w14:solidFill>
                    <w14:schemeClr w14:val="tx1"/>
                  </w14:solidFill>
                </w14:textFill>
              </w:rPr>
              <w:t>驱动程序</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密码</w:t>
            </w:r>
            <w:r>
              <w:rPr>
                <w:rFonts w:hint="eastAsia" w:ascii="宋体" w:hAnsi="宋体"/>
                <w:color w:val="000000" w:themeColor="text1"/>
                <w:sz w:val="24"/>
                <w:szCs w:val="24"/>
                <w:highlight w:val="none"/>
                <w14:textFill>
                  <w14:solidFill>
                    <w14:schemeClr w14:val="tx1"/>
                  </w14:solidFill>
                </w14:textFill>
              </w:rPr>
              <w:t>等全套资料交付给甲方，并提供设备相关知识产权授权书，包括但不限于设备使用、设备设计图、电路图、乙方商标、标志、标记等</w:t>
            </w:r>
            <w:r>
              <w:rPr>
                <w:rFonts w:hint="eastAsia" w:ascii="宋体" w:hAnsi="宋体"/>
                <w:color w:val="000000" w:themeColor="text1"/>
                <w:sz w:val="24"/>
                <w:szCs w:val="24"/>
                <w:highlight w:val="none"/>
                <w:lang w:val="en-US" w:eastAsia="zh-CN"/>
                <w14:textFill>
                  <w14:solidFill>
                    <w14:schemeClr w14:val="tx1"/>
                  </w14:solidFill>
                </w14:textFill>
              </w:rPr>
              <w:t>资料，</w:t>
            </w:r>
            <w:r>
              <w:rPr>
                <w:rFonts w:hint="eastAsia" w:ascii="宋体" w:hAnsi="宋体"/>
                <w:color w:val="000000" w:themeColor="text1"/>
                <w:sz w:val="24"/>
                <w:szCs w:val="24"/>
                <w:highlight w:val="none"/>
                <w14:textFill>
                  <w14:solidFill>
                    <w14:schemeClr w14:val="tx1"/>
                  </w14:solidFill>
                </w14:textFill>
              </w:rPr>
              <w:t>经甲方初步验收</w:t>
            </w:r>
            <w:r>
              <w:rPr>
                <w:rFonts w:hint="eastAsia" w:ascii="宋体" w:hAnsi="宋体"/>
                <w:color w:val="000000" w:themeColor="text1"/>
                <w:sz w:val="24"/>
                <w:szCs w:val="24"/>
                <w:highlight w:val="none"/>
                <w:lang w:val="en-US" w:eastAsia="zh-CN"/>
                <w14:textFill>
                  <w14:solidFill>
                    <w14:schemeClr w14:val="tx1"/>
                  </w14:solidFill>
                </w14:textFill>
              </w:rPr>
              <w:t>确定设备</w:t>
            </w:r>
            <w:r>
              <w:rPr>
                <w:rFonts w:hint="eastAsia" w:ascii="宋体" w:hAnsi="宋体"/>
                <w:color w:val="000000" w:themeColor="text1"/>
                <w:sz w:val="24"/>
                <w:szCs w:val="24"/>
                <w:highlight w:val="none"/>
                <w14:textFill>
                  <w14:solidFill>
                    <w14:schemeClr w14:val="tx1"/>
                  </w14:solidFill>
                </w14:textFill>
              </w:rPr>
              <w:t>合格</w:t>
            </w:r>
            <w:r>
              <w:rPr>
                <w:rFonts w:hint="eastAsia" w:ascii="宋体" w:hAnsi="宋体"/>
                <w:color w:val="000000" w:themeColor="text1"/>
                <w:sz w:val="24"/>
                <w:szCs w:val="24"/>
                <w:highlight w:val="none"/>
                <w:lang w:val="en-US" w:eastAsia="zh-CN"/>
                <w14:textFill>
                  <w14:solidFill>
                    <w14:schemeClr w14:val="tx1"/>
                  </w14:solidFill>
                </w14:textFill>
              </w:rPr>
              <w:t>后</w:t>
            </w:r>
            <w:r>
              <w:rPr>
                <w:rFonts w:hint="eastAsia" w:ascii="宋体" w:hAnsi="宋体"/>
                <w:color w:val="000000" w:themeColor="text1"/>
                <w:sz w:val="24"/>
                <w:szCs w:val="24"/>
                <w:highlight w:val="none"/>
                <w14:textFill>
                  <w14:solidFill>
                    <w14:schemeClr w14:val="tx1"/>
                  </w14:solidFill>
                </w14:textFill>
              </w:rPr>
              <w:t>，在此情形下，乙方开具送货数量的合同全额款项之发票，甲方收到全额款项发票后</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个工作日内向乙方支付第二期款项；</w:t>
            </w:r>
          </w:p>
          <w:p w14:paraId="1FBF5F91">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3、</w:t>
            </w:r>
            <w:r>
              <w:rPr>
                <w:rFonts w:hint="eastAsia" w:ascii="宋体" w:hAnsi="宋体"/>
                <w:color w:val="000000" w:themeColor="text1"/>
                <w:sz w:val="24"/>
                <w:szCs w:val="24"/>
                <w:highlight w:val="none"/>
                <w14:textFill>
                  <w14:solidFill>
                    <w14:schemeClr w14:val="tx1"/>
                  </w14:solidFill>
                </w14:textFill>
              </w:rPr>
              <w:t>第三期款为合同总价</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合同约定设备已交付甲方、且已完成安装、调试验收合格、运行正常,并运行</w:t>
            </w:r>
            <w:r>
              <w:rPr>
                <w:rFonts w:hint="eastAsia" w:ascii="宋体" w:hAnsi="宋体"/>
                <w:color w:val="000000" w:themeColor="text1"/>
                <w:sz w:val="24"/>
                <w:szCs w:val="24"/>
                <w:highlight w:val="none"/>
                <w:u w:val="single"/>
                <w:lang w:val="en-US" w:eastAsia="zh-CN"/>
                <w14:textFill>
                  <w14:solidFill>
                    <w14:schemeClr w14:val="tx1"/>
                  </w14:solidFill>
                </w14:textFill>
              </w:rPr>
              <w:t>18</w:t>
            </w:r>
            <w:r>
              <w:rPr>
                <w:rFonts w:hint="eastAsia" w:ascii="宋体" w:hAnsi="宋体"/>
                <w:color w:val="000000" w:themeColor="text1"/>
                <w:sz w:val="24"/>
                <w:szCs w:val="24"/>
                <w:highlight w:val="none"/>
                <w:u w:val="singl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天后无质量实质性异常，在此情形下，甲方于</w:t>
            </w:r>
            <w:r>
              <w:rPr>
                <w:rFonts w:hint="eastAsia"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个工作日内向乙方支付第三期款项。</w:t>
            </w:r>
          </w:p>
          <w:p w14:paraId="610DFC28">
            <w:pPr>
              <w:ind w:firstLine="480"/>
              <w:jc w:val="center"/>
              <w:rPr>
                <w:rFonts w:hint="eastAsia" w:ascii="宋体" w:hAnsi="宋体"/>
                <w:color w:val="000000" w:themeColor="text1"/>
                <w:sz w:val="24"/>
                <w:szCs w:val="24"/>
                <w:highlight w:val="none"/>
                <w14:textFill>
                  <w14:solidFill>
                    <w14:schemeClr w14:val="tx1"/>
                  </w14:solidFill>
                </w14:textFill>
              </w:rPr>
            </w:pPr>
            <w:r>
              <w:rPr>
                <w:rFonts w:hint="eastAsia"/>
                <w:color w:val="000000"/>
                <w:sz w:val="24"/>
                <w:szCs w:val="24"/>
                <w:lang w:val="en-US" w:eastAsia="zh-CN"/>
              </w:rPr>
              <w:t>4、</w:t>
            </w:r>
            <w:r>
              <w:rPr>
                <w:rFonts w:hint="eastAsia" w:ascii="宋体" w:hAnsi="宋体"/>
                <w:color w:val="000000" w:themeColor="text1"/>
                <w:sz w:val="24"/>
                <w:szCs w:val="24"/>
                <w:highlight w:val="none"/>
                <w14:textFill>
                  <w14:solidFill>
                    <w14:schemeClr w14:val="tx1"/>
                  </w14:solidFill>
                </w14:textFill>
              </w:rPr>
              <w:t>第</w:t>
            </w:r>
            <w:r>
              <w:rPr>
                <w:rFonts w:hint="eastAsia" w:ascii="宋体" w:hAnsi="宋体"/>
                <w:color w:val="000000" w:themeColor="text1"/>
                <w:sz w:val="24"/>
                <w:szCs w:val="24"/>
                <w:highlight w:val="none"/>
                <w:lang w:val="en-US"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期款为合同总价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合同约定质保期届满</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乙方未发生违约情形，且设备正常使用的，</w:t>
            </w:r>
            <w:r>
              <w:rPr>
                <w:rFonts w:hint="eastAsia" w:ascii="宋体" w:hAnsi="宋体"/>
                <w:color w:val="000000" w:themeColor="text1"/>
                <w:sz w:val="24"/>
                <w:szCs w:val="24"/>
                <w:highlight w:val="none"/>
                <w14:textFill>
                  <w14:solidFill>
                    <w14:schemeClr w14:val="tx1"/>
                  </w14:solidFill>
                </w14:textFill>
              </w:rPr>
              <w:t>在</w:t>
            </w:r>
          </w:p>
          <w:p w14:paraId="52476684">
            <w:pPr>
              <w:jc w:val="both"/>
              <w:rPr>
                <w:rFonts w:hint="eastAsia" w:ascii="仿宋" w:hAnsi="仿宋" w:eastAsia="仿宋" w:cs="仿宋"/>
                <w:b/>
                <w:bCs/>
                <w:i w:val="0"/>
                <w:iCs w:val="0"/>
                <w:color w:val="000000"/>
                <w:sz w:val="24"/>
                <w:szCs w:val="24"/>
                <w:u w:val="none"/>
                <w:lang w:val="en-US" w:eastAsia="zh-CN"/>
              </w:rPr>
            </w:pPr>
            <w:r>
              <w:rPr>
                <w:rFonts w:hint="eastAsia" w:ascii="宋体" w:hAnsi="宋体"/>
                <w:color w:val="000000" w:themeColor="text1"/>
                <w:sz w:val="24"/>
                <w:szCs w:val="24"/>
                <w:highlight w:val="none"/>
                <w14:textFill>
                  <w14:solidFill>
                    <w14:schemeClr w14:val="tx1"/>
                  </w14:solidFill>
                </w14:textFill>
              </w:rPr>
              <w:t>此情形下，甲方于</w:t>
            </w:r>
            <w:r>
              <w:rPr>
                <w:rFonts w:hint="eastAsia" w:ascii="宋体" w:hAnsi="宋体"/>
                <w:color w:val="000000" w:themeColor="text1"/>
                <w:sz w:val="24"/>
                <w:szCs w:val="24"/>
                <w:highlight w:val="none"/>
                <w:lang w:val="en-US" w:eastAsia="zh-CN"/>
                <w14:textFill>
                  <w14:solidFill>
                    <w14:schemeClr w14:val="tx1"/>
                  </w14:solidFill>
                </w14:textFill>
              </w:rPr>
              <w:t>质保期届满之日起</w:t>
            </w:r>
            <w:r>
              <w:rPr>
                <w:rFonts w:hint="eastAsia"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个工作日内向乙方支付第</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期款项。</w:t>
            </w:r>
          </w:p>
        </w:tc>
      </w:tr>
    </w:tbl>
    <w:p w14:paraId="4A1ADA96">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1、投标人须按要求填写所有信息，不得随意更改本表格式。 </w:t>
      </w:r>
    </w:p>
    <w:p w14:paraId="5DA05044">
      <w:pPr>
        <w:widowControl/>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bidi="ar"/>
        </w:rPr>
        <w:t>2、投标报价必须包含货物及零配件的购置和安装、运输保险、装卸、培训辅导、质保期售后服务、全额含税发票、合同实施过程中应预见和不可预见费用等。所有价格均应以人民币报价，金额单位为元。</w:t>
      </w:r>
    </w:p>
    <w:p w14:paraId="7679E05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3.请填写完整并盖章扫描发送至我司招标邮箱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71C8A3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60FE59C">
      <w:pPr>
        <w:pStyle w:val="47"/>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37A8296C">
      <w:pPr>
        <w:pStyle w:val="45"/>
        <w:spacing w:line="313" w:lineRule="exact"/>
        <w:ind w:left="0" w:leftChars="0" w:firstLine="1968" w:firstLineChars="700"/>
        <w:jc w:val="left"/>
        <w:outlineLvl w:val="9"/>
        <w:rPr>
          <w:rFonts w:hint="eastAsia" w:ascii="仿宋" w:hAnsi="仿宋" w:eastAsia="仿宋" w:cs="仿宋"/>
          <w:color w:val="auto"/>
          <w:sz w:val="28"/>
          <w:szCs w:val="28"/>
          <w:lang w:val="en-US" w:eastAsia="zh-CN"/>
        </w:rPr>
      </w:pPr>
      <w:r>
        <w:rPr>
          <w:rFonts w:hint="eastAsia" w:ascii="仿宋" w:hAnsi="仿宋" w:eastAsia="仿宋" w:cs="仿宋"/>
          <w:b/>
          <w:bCs/>
          <w:color w:val="000000"/>
          <w:sz w:val="28"/>
          <w:szCs w:val="28"/>
        </w:rPr>
        <w:t>日期：   年   月   日</w:t>
      </w:r>
    </w:p>
    <w:p w14:paraId="35C0D48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478D52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 技术规格偏离表</w:t>
      </w:r>
    </w:p>
    <w:p w14:paraId="19F9F702">
      <w:pPr>
        <w:pStyle w:val="45"/>
        <w:spacing w:line="313" w:lineRule="exact"/>
        <w:jc w:val="both"/>
        <w:outlineLvl w:val="9"/>
        <w:rPr>
          <w:rFonts w:hint="eastAsia" w:ascii="仿宋" w:hAnsi="仿宋" w:eastAsia="仿宋" w:cs="仿宋"/>
          <w:color w:val="auto"/>
          <w:sz w:val="28"/>
          <w:szCs w:val="28"/>
          <w:lang w:val="en-US" w:eastAsia="zh-CN"/>
        </w:rPr>
      </w:pPr>
    </w:p>
    <w:p w14:paraId="1E98F44C">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693A4AE1">
      <w:pPr>
        <w:pStyle w:val="25"/>
      </w:pPr>
    </w:p>
    <w:p w14:paraId="38A10962">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C981147">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EA2A7">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D5F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D42093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432133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7A823D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147B264">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080FC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1F6486">
            <w:pPr>
              <w:snapToGrid w:val="0"/>
              <w:jc w:val="center"/>
              <w:rPr>
                <w:rFonts w:hint="eastAsia" w:ascii="仿宋" w:hAnsi="仿宋" w:eastAsia="仿宋" w:cs="仿宋"/>
                <w:spacing w:val="20"/>
                <w:sz w:val="24"/>
              </w:rPr>
            </w:pPr>
          </w:p>
        </w:tc>
        <w:tc>
          <w:tcPr>
            <w:tcW w:w="1647" w:type="pct"/>
            <w:noWrap w:val="0"/>
            <w:vAlign w:val="center"/>
          </w:tcPr>
          <w:p w14:paraId="18AB902E">
            <w:pPr>
              <w:snapToGrid w:val="0"/>
              <w:jc w:val="center"/>
              <w:rPr>
                <w:rFonts w:hint="eastAsia" w:ascii="仿宋" w:hAnsi="仿宋" w:eastAsia="仿宋" w:cs="仿宋"/>
                <w:spacing w:val="20"/>
                <w:sz w:val="24"/>
              </w:rPr>
            </w:pPr>
          </w:p>
        </w:tc>
        <w:tc>
          <w:tcPr>
            <w:tcW w:w="1259" w:type="pct"/>
            <w:noWrap w:val="0"/>
            <w:vAlign w:val="center"/>
          </w:tcPr>
          <w:p w14:paraId="37DFAD01">
            <w:pPr>
              <w:snapToGrid w:val="0"/>
              <w:jc w:val="center"/>
              <w:rPr>
                <w:rFonts w:hint="eastAsia" w:ascii="仿宋" w:hAnsi="仿宋" w:eastAsia="仿宋" w:cs="仿宋"/>
                <w:spacing w:val="20"/>
                <w:sz w:val="24"/>
              </w:rPr>
            </w:pPr>
          </w:p>
        </w:tc>
        <w:tc>
          <w:tcPr>
            <w:tcW w:w="1550" w:type="pct"/>
            <w:noWrap w:val="0"/>
            <w:vAlign w:val="center"/>
          </w:tcPr>
          <w:p w14:paraId="0E23C907">
            <w:pPr>
              <w:snapToGrid w:val="0"/>
              <w:jc w:val="center"/>
              <w:rPr>
                <w:rFonts w:hint="eastAsia" w:ascii="仿宋" w:hAnsi="仿宋" w:eastAsia="仿宋" w:cs="仿宋"/>
                <w:spacing w:val="20"/>
                <w:sz w:val="24"/>
              </w:rPr>
            </w:pPr>
          </w:p>
        </w:tc>
      </w:tr>
      <w:tr w14:paraId="1CFCE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505392">
            <w:pPr>
              <w:snapToGrid w:val="0"/>
              <w:jc w:val="center"/>
              <w:rPr>
                <w:rFonts w:hint="eastAsia" w:ascii="仿宋" w:hAnsi="仿宋" w:eastAsia="仿宋" w:cs="仿宋"/>
                <w:spacing w:val="20"/>
                <w:sz w:val="24"/>
              </w:rPr>
            </w:pPr>
          </w:p>
        </w:tc>
        <w:tc>
          <w:tcPr>
            <w:tcW w:w="1647" w:type="pct"/>
            <w:noWrap w:val="0"/>
            <w:vAlign w:val="center"/>
          </w:tcPr>
          <w:p w14:paraId="14C89A90">
            <w:pPr>
              <w:snapToGrid w:val="0"/>
              <w:jc w:val="center"/>
              <w:rPr>
                <w:rFonts w:hint="eastAsia" w:ascii="仿宋" w:hAnsi="仿宋" w:eastAsia="仿宋" w:cs="仿宋"/>
                <w:spacing w:val="20"/>
                <w:sz w:val="24"/>
              </w:rPr>
            </w:pPr>
          </w:p>
        </w:tc>
        <w:tc>
          <w:tcPr>
            <w:tcW w:w="1259" w:type="pct"/>
            <w:noWrap w:val="0"/>
            <w:vAlign w:val="center"/>
          </w:tcPr>
          <w:p w14:paraId="76198308">
            <w:pPr>
              <w:snapToGrid w:val="0"/>
              <w:jc w:val="center"/>
              <w:rPr>
                <w:rFonts w:hint="eastAsia" w:ascii="仿宋" w:hAnsi="仿宋" w:eastAsia="仿宋" w:cs="仿宋"/>
                <w:spacing w:val="20"/>
                <w:sz w:val="24"/>
              </w:rPr>
            </w:pPr>
          </w:p>
        </w:tc>
        <w:tc>
          <w:tcPr>
            <w:tcW w:w="1550" w:type="pct"/>
            <w:noWrap w:val="0"/>
            <w:vAlign w:val="center"/>
          </w:tcPr>
          <w:p w14:paraId="097A99CD">
            <w:pPr>
              <w:snapToGrid w:val="0"/>
              <w:jc w:val="center"/>
              <w:rPr>
                <w:rFonts w:hint="eastAsia" w:ascii="仿宋" w:hAnsi="仿宋" w:eastAsia="仿宋" w:cs="仿宋"/>
                <w:spacing w:val="20"/>
                <w:sz w:val="24"/>
              </w:rPr>
            </w:pPr>
          </w:p>
        </w:tc>
      </w:tr>
      <w:tr w14:paraId="08F20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2B4B6167">
            <w:pPr>
              <w:snapToGrid w:val="0"/>
              <w:jc w:val="center"/>
              <w:rPr>
                <w:rFonts w:hint="eastAsia" w:ascii="仿宋" w:hAnsi="仿宋" w:eastAsia="仿宋" w:cs="仿宋"/>
                <w:spacing w:val="20"/>
                <w:sz w:val="24"/>
              </w:rPr>
            </w:pPr>
          </w:p>
        </w:tc>
        <w:tc>
          <w:tcPr>
            <w:tcW w:w="1647" w:type="pct"/>
            <w:noWrap w:val="0"/>
            <w:vAlign w:val="center"/>
          </w:tcPr>
          <w:p w14:paraId="7D1053E1">
            <w:pPr>
              <w:snapToGrid w:val="0"/>
              <w:jc w:val="center"/>
              <w:rPr>
                <w:rFonts w:hint="eastAsia" w:ascii="仿宋" w:hAnsi="仿宋" w:eastAsia="仿宋" w:cs="仿宋"/>
                <w:spacing w:val="20"/>
                <w:sz w:val="24"/>
              </w:rPr>
            </w:pPr>
          </w:p>
        </w:tc>
        <w:tc>
          <w:tcPr>
            <w:tcW w:w="1259" w:type="pct"/>
            <w:noWrap w:val="0"/>
            <w:vAlign w:val="center"/>
          </w:tcPr>
          <w:p w14:paraId="112DAEB0">
            <w:pPr>
              <w:snapToGrid w:val="0"/>
              <w:jc w:val="center"/>
              <w:rPr>
                <w:rFonts w:hint="eastAsia" w:ascii="仿宋" w:hAnsi="仿宋" w:eastAsia="仿宋" w:cs="仿宋"/>
                <w:spacing w:val="20"/>
                <w:sz w:val="24"/>
              </w:rPr>
            </w:pPr>
          </w:p>
        </w:tc>
        <w:tc>
          <w:tcPr>
            <w:tcW w:w="1550" w:type="pct"/>
            <w:noWrap w:val="0"/>
            <w:vAlign w:val="center"/>
          </w:tcPr>
          <w:p w14:paraId="6AC4B062">
            <w:pPr>
              <w:snapToGrid w:val="0"/>
              <w:jc w:val="center"/>
              <w:rPr>
                <w:rFonts w:hint="eastAsia" w:ascii="仿宋" w:hAnsi="仿宋" w:eastAsia="仿宋" w:cs="仿宋"/>
                <w:spacing w:val="20"/>
                <w:sz w:val="24"/>
              </w:rPr>
            </w:pPr>
          </w:p>
        </w:tc>
      </w:tr>
      <w:tr w14:paraId="3B4B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5CBE0A">
            <w:pPr>
              <w:snapToGrid w:val="0"/>
              <w:jc w:val="center"/>
              <w:rPr>
                <w:rFonts w:hint="eastAsia" w:ascii="仿宋" w:hAnsi="仿宋" w:eastAsia="仿宋" w:cs="仿宋"/>
                <w:spacing w:val="20"/>
                <w:sz w:val="24"/>
              </w:rPr>
            </w:pPr>
          </w:p>
        </w:tc>
        <w:tc>
          <w:tcPr>
            <w:tcW w:w="1647" w:type="pct"/>
            <w:noWrap w:val="0"/>
            <w:vAlign w:val="center"/>
          </w:tcPr>
          <w:p w14:paraId="30C3FA37">
            <w:pPr>
              <w:snapToGrid w:val="0"/>
              <w:jc w:val="center"/>
              <w:rPr>
                <w:rFonts w:hint="eastAsia" w:ascii="仿宋" w:hAnsi="仿宋" w:eastAsia="仿宋" w:cs="仿宋"/>
                <w:spacing w:val="20"/>
                <w:sz w:val="24"/>
              </w:rPr>
            </w:pPr>
          </w:p>
        </w:tc>
        <w:tc>
          <w:tcPr>
            <w:tcW w:w="1259" w:type="pct"/>
            <w:noWrap w:val="0"/>
            <w:vAlign w:val="center"/>
          </w:tcPr>
          <w:p w14:paraId="00EFC1B9">
            <w:pPr>
              <w:snapToGrid w:val="0"/>
              <w:jc w:val="center"/>
              <w:rPr>
                <w:rFonts w:hint="eastAsia" w:ascii="仿宋" w:hAnsi="仿宋" w:eastAsia="仿宋" w:cs="仿宋"/>
                <w:spacing w:val="20"/>
                <w:sz w:val="24"/>
              </w:rPr>
            </w:pPr>
          </w:p>
        </w:tc>
        <w:tc>
          <w:tcPr>
            <w:tcW w:w="1550" w:type="pct"/>
            <w:noWrap w:val="0"/>
            <w:vAlign w:val="center"/>
          </w:tcPr>
          <w:p w14:paraId="0B322D94">
            <w:pPr>
              <w:snapToGrid w:val="0"/>
              <w:jc w:val="center"/>
              <w:rPr>
                <w:rFonts w:hint="eastAsia" w:ascii="仿宋" w:hAnsi="仿宋" w:eastAsia="仿宋" w:cs="仿宋"/>
                <w:spacing w:val="20"/>
                <w:sz w:val="24"/>
              </w:rPr>
            </w:pPr>
          </w:p>
        </w:tc>
      </w:tr>
      <w:tr w14:paraId="55C3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30319E">
            <w:pPr>
              <w:snapToGrid w:val="0"/>
              <w:jc w:val="center"/>
              <w:rPr>
                <w:rFonts w:hint="eastAsia" w:ascii="仿宋" w:hAnsi="仿宋" w:eastAsia="仿宋" w:cs="仿宋"/>
                <w:spacing w:val="20"/>
                <w:sz w:val="24"/>
              </w:rPr>
            </w:pPr>
          </w:p>
        </w:tc>
        <w:tc>
          <w:tcPr>
            <w:tcW w:w="1647" w:type="pct"/>
            <w:noWrap w:val="0"/>
            <w:vAlign w:val="center"/>
          </w:tcPr>
          <w:p w14:paraId="45D9758C">
            <w:pPr>
              <w:snapToGrid w:val="0"/>
              <w:jc w:val="center"/>
              <w:rPr>
                <w:rFonts w:hint="eastAsia" w:ascii="仿宋" w:hAnsi="仿宋" w:eastAsia="仿宋" w:cs="仿宋"/>
                <w:spacing w:val="20"/>
                <w:sz w:val="24"/>
              </w:rPr>
            </w:pPr>
          </w:p>
        </w:tc>
        <w:tc>
          <w:tcPr>
            <w:tcW w:w="1259" w:type="pct"/>
            <w:noWrap w:val="0"/>
            <w:vAlign w:val="center"/>
          </w:tcPr>
          <w:p w14:paraId="25B76201">
            <w:pPr>
              <w:snapToGrid w:val="0"/>
              <w:jc w:val="center"/>
              <w:rPr>
                <w:rFonts w:hint="eastAsia" w:ascii="仿宋" w:hAnsi="仿宋" w:eastAsia="仿宋" w:cs="仿宋"/>
                <w:spacing w:val="20"/>
                <w:sz w:val="24"/>
              </w:rPr>
            </w:pPr>
          </w:p>
        </w:tc>
        <w:tc>
          <w:tcPr>
            <w:tcW w:w="1550" w:type="pct"/>
            <w:noWrap w:val="0"/>
            <w:vAlign w:val="center"/>
          </w:tcPr>
          <w:p w14:paraId="7663AE24">
            <w:pPr>
              <w:snapToGrid w:val="0"/>
              <w:jc w:val="center"/>
              <w:rPr>
                <w:rFonts w:hint="eastAsia" w:ascii="仿宋" w:hAnsi="仿宋" w:eastAsia="仿宋" w:cs="仿宋"/>
                <w:spacing w:val="20"/>
                <w:sz w:val="24"/>
              </w:rPr>
            </w:pPr>
          </w:p>
        </w:tc>
      </w:tr>
      <w:tr w14:paraId="4A5D4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0335DDF">
            <w:pPr>
              <w:snapToGrid w:val="0"/>
              <w:jc w:val="center"/>
              <w:rPr>
                <w:rFonts w:hint="eastAsia" w:ascii="仿宋" w:hAnsi="仿宋" w:eastAsia="仿宋" w:cs="仿宋"/>
                <w:spacing w:val="20"/>
                <w:sz w:val="24"/>
              </w:rPr>
            </w:pPr>
          </w:p>
        </w:tc>
        <w:tc>
          <w:tcPr>
            <w:tcW w:w="1647" w:type="pct"/>
            <w:noWrap w:val="0"/>
            <w:vAlign w:val="center"/>
          </w:tcPr>
          <w:p w14:paraId="20AAB007">
            <w:pPr>
              <w:snapToGrid w:val="0"/>
              <w:jc w:val="center"/>
              <w:rPr>
                <w:rFonts w:hint="eastAsia" w:ascii="仿宋" w:hAnsi="仿宋" w:eastAsia="仿宋" w:cs="仿宋"/>
                <w:spacing w:val="20"/>
                <w:sz w:val="24"/>
              </w:rPr>
            </w:pPr>
          </w:p>
        </w:tc>
        <w:tc>
          <w:tcPr>
            <w:tcW w:w="1259" w:type="pct"/>
            <w:noWrap w:val="0"/>
            <w:vAlign w:val="center"/>
          </w:tcPr>
          <w:p w14:paraId="12323BB4">
            <w:pPr>
              <w:snapToGrid w:val="0"/>
              <w:jc w:val="center"/>
              <w:rPr>
                <w:rFonts w:hint="eastAsia" w:ascii="仿宋" w:hAnsi="仿宋" w:eastAsia="仿宋" w:cs="仿宋"/>
                <w:spacing w:val="20"/>
                <w:sz w:val="24"/>
              </w:rPr>
            </w:pPr>
          </w:p>
        </w:tc>
        <w:tc>
          <w:tcPr>
            <w:tcW w:w="1550" w:type="pct"/>
            <w:noWrap w:val="0"/>
            <w:vAlign w:val="center"/>
          </w:tcPr>
          <w:p w14:paraId="5C2F954D">
            <w:pPr>
              <w:snapToGrid w:val="0"/>
              <w:jc w:val="center"/>
              <w:rPr>
                <w:rFonts w:hint="eastAsia" w:ascii="仿宋" w:hAnsi="仿宋" w:eastAsia="仿宋" w:cs="仿宋"/>
                <w:spacing w:val="20"/>
                <w:sz w:val="24"/>
              </w:rPr>
            </w:pPr>
          </w:p>
        </w:tc>
      </w:tr>
      <w:tr w14:paraId="69F3E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A20253">
            <w:pPr>
              <w:snapToGrid w:val="0"/>
              <w:jc w:val="center"/>
              <w:rPr>
                <w:rFonts w:hint="eastAsia" w:ascii="仿宋" w:hAnsi="仿宋" w:eastAsia="仿宋" w:cs="仿宋"/>
                <w:spacing w:val="20"/>
                <w:sz w:val="24"/>
              </w:rPr>
            </w:pPr>
          </w:p>
        </w:tc>
        <w:tc>
          <w:tcPr>
            <w:tcW w:w="1647" w:type="pct"/>
            <w:noWrap w:val="0"/>
            <w:vAlign w:val="center"/>
          </w:tcPr>
          <w:p w14:paraId="6A41A838">
            <w:pPr>
              <w:snapToGrid w:val="0"/>
              <w:jc w:val="center"/>
              <w:rPr>
                <w:rFonts w:hint="eastAsia" w:ascii="仿宋" w:hAnsi="仿宋" w:eastAsia="仿宋" w:cs="仿宋"/>
                <w:spacing w:val="20"/>
                <w:sz w:val="24"/>
              </w:rPr>
            </w:pPr>
          </w:p>
        </w:tc>
        <w:tc>
          <w:tcPr>
            <w:tcW w:w="1259" w:type="pct"/>
            <w:noWrap w:val="0"/>
            <w:vAlign w:val="center"/>
          </w:tcPr>
          <w:p w14:paraId="0E031801">
            <w:pPr>
              <w:snapToGrid w:val="0"/>
              <w:jc w:val="center"/>
              <w:rPr>
                <w:rFonts w:hint="eastAsia" w:ascii="仿宋" w:hAnsi="仿宋" w:eastAsia="仿宋" w:cs="仿宋"/>
                <w:spacing w:val="20"/>
                <w:sz w:val="24"/>
              </w:rPr>
            </w:pPr>
          </w:p>
        </w:tc>
        <w:tc>
          <w:tcPr>
            <w:tcW w:w="1550" w:type="pct"/>
            <w:noWrap w:val="0"/>
            <w:vAlign w:val="center"/>
          </w:tcPr>
          <w:p w14:paraId="02747880">
            <w:pPr>
              <w:snapToGrid w:val="0"/>
              <w:jc w:val="center"/>
              <w:rPr>
                <w:rFonts w:hint="eastAsia" w:ascii="仿宋" w:hAnsi="仿宋" w:eastAsia="仿宋" w:cs="仿宋"/>
                <w:spacing w:val="20"/>
                <w:sz w:val="24"/>
              </w:rPr>
            </w:pPr>
          </w:p>
        </w:tc>
      </w:tr>
      <w:tr w14:paraId="7F070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4D8FC76">
            <w:pPr>
              <w:snapToGrid w:val="0"/>
              <w:jc w:val="center"/>
              <w:rPr>
                <w:rFonts w:hint="eastAsia" w:ascii="仿宋" w:hAnsi="仿宋" w:eastAsia="仿宋" w:cs="仿宋"/>
                <w:spacing w:val="20"/>
                <w:sz w:val="24"/>
              </w:rPr>
            </w:pPr>
          </w:p>
        </w:tc>
        <w:tc>
          <w:tcPr>
            <w:tcW w:w="1647" w:type="pct"/>
            <w:noWrap w:val="0"/>
            <w:vAlign w:val="center"/>
          </w:tcPr>
          <w:p w14:paraId="64E715CD">
            <w:pPr>
              <w:snapToGrid w:val="0"/>
              <w:jc w:val="center"/>
              <w:rPr>
                <w:rFonts w:hint="eastAsia" w:ascii="仿宋" w:hAnsi="仿宋" w:eastAsia="仿宋" w:cs="仿宋"/>
                <w:spacing w:val="20"/>
                <w:sz w:val="24"/>
              </w:rPr>
            </w:pPr>
          </w:p>
        </w:tc>
        <w:tc>
          <w:tcPr>
            <w:tcW w:w="1259" w:type="pct"/>
            <w:noWrap w:val="0"/>
            <w:vAlign w:val="center"/>
          </w:tcPr>
          <w:p w14:paraId="710F01EC">
            <w:pPr>
              <w:snapToGrid w:val="0"/>
              <w:jc w:val="center"/>
              <w:rPr>
                <w:rFonts w:hint="eastAsia" w:ascii="仿宋" w:hAnsi="仿宋" w:eastAsia="仿宋" w:cs="仿宋"/>
                <w:spacing w:val="20"/>
                <w:sz w:val="24"/>
              </w:rPr>
            </w:pPr>
          </w:p>
        </w:tc>
        <w:tc>
          <w:tcPr>
            <w:tcW w:w="1550" w:type="pct"/>
            <w:noWrap w:val="0"/>
            <w:vAlign w:val="center"/>
          </w:tcPr>
          <w:p w14:paraId="793008DE">
            <w:pPr>
              <w:snapToGrid w:val="0"/>
              <w:jc w:val="center"/>
              <w:rPr>
                <w:rFonts w:hint="eastAsia" w:ascii="仿宋" w:hAnsi="仿宋" w:eastAsia="仿宋" w:cs="仿宋"/>
                <w:spacing w:val="20"/>
                <w:sz w:val="24"/>
              </w:rPr>
            </w:pPr>
          </w:p>
        </w:tc>
      </w:tr>
      <w:tr w14:paraId="65E7F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E781445">
            <w:pPr>
              <w:snapToGrid w:val="0"/>
              <w:jc w:val="center"/>
              <w:rPr>
                <w:rFonts w:hint="eastAsia" w:ascii="仿宋" w:hAnsi="仿宋" w:eastAsia="仿宋" w:cs="仿宋"/>
                <w:spacing w:val="20"/>
                <w:sz w:val="24"/>
              </w:rPr>
            </w:pPr>
          </w:p>
        </w:tc>
        <w:tc>
          <w:tcPr>
            <w:tcW w:w="1647" w:type="pct"/>
            <w:noWrap w:val="0"/>
            <w:vAlign w:val="center"/>
          </w:tcPr>
          <w:p w14:paraId="0861CDA4">
            <w:pPr>
              <w:snapToGrid w:val="0"/>
              <w:jc w:val="center"/>
              <w:rPr>
                <w:rFonts w:hint="eastAsia" w:ascii="仿宋" w:hAnsi="仿宋" w:eastAsia="仿宋" w:cs="仿宋"/>
                <w:spacing w:val="20"/>
                <w:sz w:val="24"/>
              </w:rPr>
            </w:pPr>
          </w:p>
        </w:tc>
        <w:tc>
          <w:tcPr>
            <w:tcW w:w="1259" w:type="pct"/>
            <w:noWrap w:val="0"/>
            <w:vAlign w:val="center"/>
          </w:tcPr>
          <w:p w14:paraId="43686905">
            <w:pPr>
              <w:snapToGrid w:val="0"/>
              <w:jc w:val="center"/>
              <w:rPr>
                <w:rFonts w:hint="eastAsia" w:ascii="仿宋" w:hAnsi="仿宋" w:eastAsia="仿宋" w:cs="仿宋"/>
                <w:spacing w:val="20"/>
                <w:sz w:val="24"/>
              </w:rPr>
            </w:pPr>
          </w:p>
        </w:tc>
        <w:tc>
          <w:tcPr>
            <w:tcW w:w="1550" w:type="pct"/>
            <w:noWrap w:val="0"/>
            <w:vAlign w:val="center"/>
          </w:tcPr>
          <w:p w14:paraId="36CD2A0D">
            <w:pPr>
              <w:snapToGrid w:val="0"/>
              <w:jc w:val="center"/>
              <w:rPr>
                <w:rFonts w:hint="eastAsia" w:ascii="仿宋" w:hAnsi="仿宋" w:eastAsia="仿宋" w:cs="仿宋"/>
                <w:spacing w:val="20"/>
                <w:sz w:val="24"/>
              </w:rPr>
            </w:pPr>
          </w:p>
        </w:tc>
      </w:tr>
      <w:tr w14:paraId="4F5DC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122C398">
            <w:pPr>
              <w:snapToGrid w:val="0"/>
              <w:jc w:val="center"/>
              <w:rPr>
                <w:rFonts w:hint="eastAsia" w:ascii="仿宋" w:hAnsi="仿宋" w:eastAsia="仿宋" w:cs="仿宋"/>
                <w:spacing w:val="20"/>
                <w:sz w:val="24"/>
              </w:rPr>
            </w:pPr>
          </w:p>
        </w:tc>
        <w:tc>
          <w:tcPr>
            <w:tcW w:w="1647" w:type="pct"/>
            <w:noWrap w:val="0"/>
            <w:vAlign w:val="center"/>
          </w:tcPr>
          <w:p w14:paraId="389C2833">
            <w:pPr>
              <w:snapToGrid w:val="0"/>
              <w:jc w:val="center"/>
              <w:rPr>
                <w:rFonts w:hint="eastAsia" w:ascii="仿宋" w:hAnsi="仿宋" w:eastAsia="仿宋" w:cs="仿宋"/>
                <w:spacing w:val="20"/>
                <w:sz w:val="24"/>
              </w:rPr>
            </w:pPr>
          </w:p>
        </w:tc>
        <w:tc>
          <w:tcPr>
            <w:tcW w:w="1259" w:type="pct"/>
            <w:noWrap w:val="0"/>
            <w:vAlign w:val="center"/>
          </w:tcPr>
          <w:p w14:paraId="7699BE33">
            <w:pPr>
              <w:snapToGrid w:val="0"/>
              <w:jc w:val="center"/>
              <w:rPr>
                <w:rFonts w:hint="eastAsia" w:ascii="仿宋" w:hAnsi="仿宋" w:eastAsia="仿宋" w:cs="仿宋"/>
                <w:spacing w:val="20"/>
                <w:sz w:val="24"/>
              </w:rPr>
            </w:pPr>
          </w:p>
        </w:tc>
        <w:tc>
          <w:tcPr>
            <w:tcW w:w="1550" w:type="pct"/>
            <w:noWrap w:val="0"/>
            <w:vAlign w:val="center"/>
          </w:tcPr>
          <w:p w14:paraId="22A7B4F1">
            <w:pPr>
              <w:snapToGrid w:val="0"/>
              <w:jc w:val="center"/>
              <w:rPr>
                <w:rFonts w:hint="eastAsia" w:ascii="仿宋" w:hAnsi="仿宋" w:eastAsia="仿宋" w:cs="仿宋"/>
                <w:spacing w:val="20"/>
                <w:sz w:val="24"/>
              </w:rPr>
            </w:pPr>
          </w:p>
        </w:tc>
      </w:tr>
    </w:tbl>
    <w:p w14:paraId="6FE3E09C">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28913AD">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D76E90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D8FBFE3">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D7A91EF">
      <w:pPr>
        <w:pStyle w:val="25"/>
        <w:rPr>
          <w:szCs w:val="21"/>
        </w:rPr>
      </w:pPr>
    </w:p>
    <w:p w14:paraId="239EAC5D">
      <w:pPr>
        <w:pStyle w:val="25"/>
        <w:rPr>
          <w:szCs w:val="21"/>
        </w:rPr>
      </w:pPr>
    </w:p>
    <w:p w14:paraId="1F7B6B4D">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D9344D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4F050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0BBCA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9305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60B1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A0BF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11" w:name="_Toc13330"/>
    </w:p>
    <w:p w14:paraId="730A0B71">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11"/>
    </w:p>
    <w:p w14:paraId="73106B39">
      <w:pPr>
        <w:pStyle w:val="46"/>
        <w:spacing w:line="360" w:lineRule="auto"/>
        <w:jc w:val="center"/>
        <w:outlineLvl w:val="9"/>
        <w:rPr>
          <w:rFonts w:hint="eastAsia" w:ascii="仿宋" w:hAnsi="仿宋" w:eastAsia="仿宋" w:cs="仿宋"/>
          <w:b/>
          <w:bCs/>
          <w:sz w:val="24"/>
          <w:szCs w:val="24"/>
        </w:rPr>
      </w:pPr>
      <w:bookmarkStart w:id="12" w:name="_Toc15086"/>
      <w:r>
        <w:rPr>
          <w:rFonts w:hint="eastAsia" w:ascii="仿宋" w:hAnsi="仿宋" w:eastAsia="仿宋" w:cs="仿宋"/>
          <w:b/>
          <w:bCs/>
          <w:sz w:val="24"/>
          <w:szCs w:val="24"/>
        </w:rPr>
        <w:t>（如投标人代表不是投标人法人代表，须持有《法定代表人授权书》）</w:t>
      </w:r>
      <w:bookmarkEnd w:id="12"/>
    </w:p>
    <w:p w14:paraId="1944B527">
      <w:pPr>
        <w:pStyle w:val="46"/>
        <w:tabs>
          <w:tab w:val="left" w:pos="5580"/>
        </w:tabs>
        <w:spacing w:line="360" w:lineRule="auto"/>
        <w:rPr>
          <w:rFonts w:hAnsi="宋体"/>
          <w:sz w:val="24"/>
          <w:szCs w:val="24"/>
        </w:rPr>
      </w:pPr>
    </w:p>
    <w:p w14:paraId="3E9EC4EA">
      <w:pPr>
        <w:pStyle w:val="46"/>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6432A68">
      <w:pPr>
        <w:pStyle w:val="46"/>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1F3AFCFA">
      <w:pPr>
        <w:pStyle w:val="46"/>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4410E8DE">
      <w:pPr>
        <w:pStyle w:val="46"/>
        <w:tabs>
          <w:tab w:val="left" w:pos="5580"/>
        </w:tabs>
        <w:spacing w:line="360" w:lineRule="auto"/>
        <w:rPr>
          <w:rFonts w:hint="eastAsia" w:hAnsi="宋体"/>
          <w:sz w:val="24"/>
          <w:szCs w:val="24"/>
        </w:rPr>
      </w:pPr>
    </w:p>
    <w:p w14:paraId="5BEEE664">
      <w:pPr>
        <w:pStyle w:val="46"/>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08E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63578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2D8DEC8A">
            <w:pPr>
              <w:pStyle w:val="46"/>
              <w:tabs>
                <w:tab w:val="left" w:pos="5580"/>
              </w:tabs>
              <w:spacing w:line="360" w:lineRule="auto"/>
              <w:rPr>
                <w:rFonts w:hint="eastAsia" w:ascii="仿宋" w:hAnsi="仿宋" w:eastAsia="仿宋" w:cs="仿宋"/>
                <w:sz w:val="24"/>
                <w:szCs w:val="24"/>
              </w:rPr>
            </w:pPr>
          </w:p>
        </w:tc>
      </w:tr>
      <w:tr w14:paraId="731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ED4B2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689418BF">
            <w:pPr>
              <w:pStyle w:val="46"/>
              <w:tabs>
                <w:tab w:val="left" w:pos="5580"/>
              </w:tabs>
              <w:spacing w:line="360" w:lineRule="auto"/>
              <w:rPr>
                <w:rFonts w:hint="eastAsia" w:ascii="仿宋" w:hAnsi="仿宋" w:eastAsia="仿宋" w:cs="仿宋"/>
                <w:sz w:val="24"/>
                <w:szCs w:val="24"/>
              </w:rPr>
            </w:pPr>
          </w:p>
        </w:tc>
      </w:tr>
      <w:tr w14:paraId="544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5FC90D">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4FDAC36">
            <w:pPr>
              <w:pStyle w:val="46"/>
              <w:tabs>
                <w:tab w:val="left" w:pos="5580"/>
              </w:tabs>
              <w:spacing w:line="360" w:lineRule="auto"/>
              <w:rPr>
                <w:rFonts w:hint="eastAsia" w:ascii="仿宋" w:hAnsi="仿宋" w:eastAsia="仿宋" w:cs="仿宋"/>
                <w:sz w:val="24"/>
                <w:szCs w:val="24"/>
              </w:rPr>
            </w:pPr>
          </w:p>
        </w:tc>
      </w:tr>
      <w:tr w14:paraId="1D3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5309AE1">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6830D4C1">
            <w:pPr>
              <w:pStyle w:val="46"/>
              <w:tabs>
                <w:tab w:val="left" w:pos="5580"/>
              </w:tabs>
              <w:spacing w:line="360" w:lineRule="auto"/>
              <w:rPr>
                <w:rFonts w:hint="eastAsia" w:ascii="仿宋" w:hAnsi="仿宋" w:eastAsia="仿宋" w:cs="仿宋"/>
                <w:sz w:val="24"/>
                <w:szCs w:val="24"/>
              </w:rPr>
            </w:pPr>
          </w:p>
        </w:tc>
      </w:tr>
      <w:tr w14:paraId="7B3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EAE79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64013C06">
            <w:pPr>
              <w:pStyle w:val="46"/>
              <w:tabs>
                <w:tab w:val="left" w:pos="5580"/>
              </w:tabs>
              <w:spacing w:line="360" w:lineRule="auto"/>
              <w:rPr>
                <w:rFonts w:hint="eastAsia" w:ascii="仿宋" w:hAnsi="仿宋" w:eastAsia="仿宋" w:cs="仿宋"/>
                <w:sz w:val="24"/>
                <w:szCs w:val="24"/>
              </w:rPr>
            </w:pPr>
          </w:p>
        </w:tc>
      </w:tr>
      <w:tr w14:paraId="795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B5BFCD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B16DD7B">
            <w:pPr>
              <w:pStyle w:val="46"/>
              <w:tabs>
                <w:tab w:val="left" w:pos="5580"/>
              </w:tabs>
              <w:spacing w:line="360" w:lineRule="auto"/>
              <w:rPr>
                <w:rFonts w:hint="eastAsia" w:ascii="仿宋" w:hAnsi="仿宋" w:eastAsia="仿宋" w:cs="仿宋"/>
                <w:sz w:val="24"/>
                <w:szCs w:val="24"/>
              </w:rPr>
            </w:pPr>
          </w:p>
        </w:tc>
      </w:tr>
    </w:tbl>
    <w:p w14:paraId="2B545F58">
      <w:pPr>
        <w:tabs>
          <w:tab w:val="left" w:pos="4536"/>
        </w:tabs>
        <w:jc w:val="both"/>
        <w:outlineLvl w:val="9"/>
        <w:rPr>
          <w:rFonts w:hint="eastAsia" w:ascii="仿宋" w:hAnsi="仿宋" w:eastAsia="仿宋" w:cs="仿宋"/>
          <w:kern w:val="2"/>
          <w:sz w:val="24"/>
          <w:szCs w:val="24"/>
          <w:lang w:val="en-US" w:eastAsia="zh-CN" w:bidi="ar-SA"/>
        </w:rPr>
      </w:pPr>
      <w:bookmarkStart w:id="13" w:name="_Toc4096"/>
    </w:p>
    <w:p w14:paraId="75B2F182">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13"/>
      <w:r>
        <w:rPr>
          <w:rFonts w:hint="eastAsia" w:ascii="仿宋" w:hAnsi="仿宋" w:eastAsia="仿宋" w:cs="仿宋"/>
          <w:b/>
          <w:bCs/>
          <w:kern w:val="2"/>
          <w:sz w:val="24"/>
          <w:szCs w:val="24"/>
          <w:lang w:val="en-US" w:eastAsia="zh-CN" w:bidi="ar-SA"/>
        </w:rPr>
        <w:t>（加盖公章）</w:t>
      </w:r>
    </w:p>
    <w:p w14:paraId="0B4927F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7BDA39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2B2ED85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14BDD7">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BFBD32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C434B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32699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1C73E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6CBC52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32925DD">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8679544">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BBA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18FA6A">
            <w:pPr>
              <w:snapToGrid w:val="0"/>
              <w:jc w:val="center"/>
              <w:rPr>
                <w:rFonts w:hint="eastAsia" w:ascii="仿宋" w:hAnsi="仿宋" w:eastAsia="仿宋" w:cs="仿宋"/>
                <w:spacing w:val="20"/>
                <w:sz w:val="24"/>
              </w:rPr>
            </w:pPr>
          </w:p>
        </w:tc>
        <w:tc>
          <w:tcPr>
            <w:tcW w:w="1711" w:type="pct"/>
            <w:noWrap w:val="0"/>
            <w:vAlign w:val="center"/>
          </w:tcPr>
          <w:p w14:paraId="41FB743E">
            <w:pPr>
              <w:snapToGrid w:val="0"/>
              <w:jc w:val="center"/>
              <w:rPr>
                <w:rFonts w:hint="eastAsia" w:ascii="仿宋" w:hAnsi="仿宋" w:eastAsia="仿宋" w:cs="仿宋"/>
                <w:spacing w:val="20"/>
                <w:sz w:val="24"/>
              </w:rPr>
            </w:pPr>
          </w:p>
        </w:tc>
        <w:tc>
          <w:tcPr>
            <w:tcW w:w="2508" w:type="pct"/>
            <w:noWrap w:val="0"/>
            <w:vAlign w:val="center"/>
          </w:tcPr>
          <w:p w14:paraId="63C3A327">
            <w:pPr>
              <w:snapToGrid w:val="0"/>
              <w:jc w:val="center"/>
              <w:rPr>
                <w:rFonts w:hint="eastAsia" w:ascii="仿宋" w:hAnsi="仿宋" w:eastAsia="仿宋" w:cs="仿宋"/>
                <w:spacing w:val="20"/>
                <w:sz w:val="24"/>
              </w:rPr>
            </w:pPr>
          </w:p>
        </w:tc>
      </w:tr>
      <w:tr w14:paraId="5FEE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FFFE742">
            <w:pPr>
              <w:snapToGrid w:val="0"/>
              <w:jc w:val="center"/>
              <w:rPr>
                <w:rFonts w:hint="eastAsia" w:ascii="仿宋" w:hAnsi="仿宋" w:eastAsia="仿宋" w:cs="仿宋"/>
                <w:spacing w:val="20"/>
                <w:sz w:val="24"/>
              </w:rPr>
            </w:pPr>
          </w:p>
        </w:tc>
        <w:tc>
          <w:tcPr>
            <w:tcW w:w="1711" w:type="pct"/>
            <w:noWrap w:val="0"/>
            <w:vAlign w:val="center"/>
          </w:tcPr>
          <w:p w14:paraId="2EA3B82F">
            <w:pPr>
              <w:snapToGrid w:val="0"/>
              <w:jc w:val="center"/>
              <w:rPr>
                <w:rFonts w:hint="eastAsia" w:ascii="仿宋" w:hAnsi="仿宋" w:eastAsia="仿宋" w:cs="仿宋"/>
                <w:spacing w:val="20"/>
                <w:sz w:val="24"/>
              </w:rPr>
            </w:pPr>
          </w:p>
        </w:tc>
        <w:tc>
          <w:tcPr>
            <w:tcW w:w="2508" w:type="pct"/>
            <w:noWrap w:val="0"/>
            <w:vAlign w:val="center"/>
          </w:tcPr>
          <w:p w14:paraId="0D9F7E4B">
            <w:pPr>
              <w:snapToGrid w:val="0"/>
              <w:jc w:val="center"/>
              <w:rPr>
                <w:rFonts w:hint="eastAsia" w:ascii="仿宋" w:hAnsi="仿宋" w:eastAsia="仿宋" w:cs="仿宋"/>
                <w:spacing w:val="20"/>
                <w:sz w:val="24"/>
              </w:rPr>
            </w:pPr>
          </w:p>
        </w:tc>
      </w:tr>
      <w:tr w14:paraId="5F6F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7F561FB">
            <w:pPr>
              <w:snapToGrid w:val="0"/>
              <w:jc w:val="center"/>
              <w:rPr>
                <w:rFonts w:hint="eastAsia" w:ascii="仿宋" w:hAnsi="仿宋" w:eastAsia="仿宋" w:cs="仿宋"/>
                <w:spacing w:val="20"/>
                <w:sz w:val="24"/>
              </w:rPr>
            </w:pPr>
          </w:p>
        </w:tc>
        <w:tc>
          <w:tcPr>
            <w:tcW w:w="1711" w:type="pct"/>
            <w:noWrap w:val="0"/>
            <w:vAlign w:val="center"/>
          </w:tcPr>
          <w:p w14:paraId="1349D03C">
            <w:pPr>
              <w:snapToGrid w:val="0"/>
              <w:jc w:val="center"/>
              <w:rPr>
                <w:rFonts w:hint="eastAsia" w:ascii="仿宋" w:hAnsi="仿宋" w:eastAsia="仿宋" w:cs="仿宋"/>
                <w:spacing w:val="20"/>
                <w:sz w:val="24"/>
              </w:rPr>
            </w:pPr>
          </w:p>
        </w:tc>
        <w:tc>
          <w:tcPr>
            <w:tcW w:w="2508" w:type="pct"/>
            <w:noWrap w:val="0"/>
            <w:vAlign w:val="center"/>
          </w:tcPr>
          <w:p w14:paraId="300AEF66">
            <w:pPr>
              <w:snapToGrid w:val="0"/>
              <w:jc w:val="center"/>
              <w:rPr>
                <w:rFonts w:hint="eastAsia" w:ascii="仿宋" w:hAnsi="仿宋" w:eastAsia="仿宋" w:cs="仿宋"/>
                <w:spacing w:val="20"/>
                <w:sz w:val="24"/>
              </w:rPr>
            </w:pPr>
          </w:p>
        </w:tc>
      </w:tr>
      <w:tr w14:paraId="3F26B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BD7369B">
            <w:pPr>
              <w:snapToGrid w:val="0"/>
              <w:jc w:val="center"/>
              <w:rPr>
                <w:rFonts w:hint="eastAsia" w:ascii="仿宋" w:hAnsi="仿宋" w:eastAsia="仿宋" w:cs="仿宋"/>
                <w:spacing w:val="20"/>
                <w:sz w:val="24"/>
              </w:rPr>
            </w:pPr>
          </w:p>
        </w:tc>
        <w:tc>
          <w:tcPr>
            <w:tcW w:w="1711" w:type="pct"/>
            <w:noWrap w:val="0"/>
            <w:vAlign w:val="center"/>
          </w:tcPr>
          <w:p w14:paraId="7E9722B0">
            <w:pPr>
              <w:snapToGrid w:val="0"/>
              <w:jc w:val="center"/>
              <w:rPr>
                <w:rFonts w:hint="eastAsia" w:ascii="仿宋" w:hAnsi="仿宋" w:eastAsia="仿宋" w:cs="仿宋"/>
                <w:spacing w:val="20"/>
                <w:sz w:val="24"/>
              </w:rPr>
            </w:pPr>
          </w:p>
        </w:tc>
        <w:tc>
          <w:tcPr>
            <w:tcW w:w="2508" w:type="pct"/>
            <w:noWrap w:val="0"/>
            <w:vAlign w:val="center"/>
          </w:tcPr>
          <w:p w14:paraId="54451169">
            <w:pPr>
              <w:snapToGrid w:val="0"/>
              <w:jc w:val="center"/>
              <w:rPr>
                <w:rFonts w:hint="eastAsia" w:ascii="仿宋" w:hAnsi="仿宋" w:eastAsia="仿宋" w:cs="仿宋"/>
                <w:spacing w:val="20"/>
                <w:sz w:val="24"/>
              </w:rPr>
            </w:pPr>
          </w:p>
        </w:tc>
      </w:tr>
      <w:tr w14:paraId="01C8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F152F68">
            <w:pPr>
              <w:snapToGrid w:val="0"/>
              <w:jc w:val="center"/>
              <w:rPr>
                <w:rFonts w:hint="eastAsia" w:ascii="仿宋" w:hAnsi="仿宋" w:eastAsia="仿宋" w:cs="仿宋"/>
                <w:spacing w:val="20"/>
                <w:sz w:val="24"/>
              </w:rPr>
            </w:pPr>
          </w:p>
        </w:tc>
        <w:tc>
          <w:tcPr>
            <w:tcW w:w="1711" w:type="pct"/>
            <w:noWrap w:val="0"/>
            <w:vAlign w:val="center"/>
          </w:tcPr>
          <w:p w14:paraId="7F217FC4">
            <w:pPr>
              <w:snapToGrid w:val="0"/>
              <w:jc w:val="center"/>
              <w:rPr>
                <w:rFonts w:hint="eastAsia" w:ascii="仿宋" w:hAnsi="仿宋" w:eastAsia="仿宋" w:cs="仿宋"/>
                <w:spacing w:val="20"/>
                <w:sz w:val="24"/>
              </w:rPr>
            </w:pPr>
          </w:p>
        </w:tc>
        <w:tc>
          <w:tcPr>
            <w:tcW w:w="2508" w:type="pct"/>
            <w:noWrap w:val="0"/>
            <w:vAlign w:val="center"/>
          </w:tcPr>
          <w:p w14:paraId="25F52675">
            <w:pPr>
              <w:snapToGrid w:val="0"/>
              <w:jc w:val="center"/>
              <w:rPr>
                <w:rFonts w:hint="eastAsia" w:ascii="仿宋" w:hAnsi="仿宋" w:eastAsia="仿宋" w:cs="仿宋"/>
                <w:spacing w:val="20"/>
                <w:sz w:val="24"/>
              </w:rPr>
            </w:pPr>
          </w:p>
        </w:tc>
      </w:tr>
      <w:tr w14:paraId="43322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D13E1A">
            <w:pPr>
              <w:snapToGrid w:val="0"/>
              <w:jc w:val="center"/>
              <w:rPr>
                <w:rFonts w:hint="eastAsia" w:ascii="仿宋" w:hAnsi="仿宋" w:eastAsia="仿宋" w:cs="仿宋"/>
                <w:spacing w:val="20"/>
                <w:sz w:val="24"/>
              </w:rPr>
            </w:pPr>
          </w:p>
        </w:tc>
        <w:tc>
          <w:tcPr>
            <w:tcW w:w="1711" w:type="pct"/>
            <w:noWrap w:val="0"/>
            <w:vAlign w:val="center"/>
          </w:tcPr>
          <w:p w14:paraId="7751F5EA">
            <w:pPr>
              <w:snapToGrid w:val="0"/>
              <w:jc w:val="center"/>
              <w:rPr>
                <w:rFonts w:hint="eastAsia" w:ascii="仿宋" w:hAnsi="仿宋" w:eastAsia="仿宋" w:cs="仿宋"/>
                <w:spacing w:val="20"/>
                <w:sz w:val="24"/>
              </w:rPr>
            </w:pPr>
          </w:p>
        </w:tc>
        <w:tc>
          <w:tcPr>
            <w:tcW w:w="2508" w:type="pct"/>
            <w:noWrap w:val="0"/>
            <w:vAlign w:val="center"/>
          </w:tcPr>
          <w:p w14:paraId="5C5B5EE0">
            <w:pPr>
              <w:snapToGrid w:val="0"/>
              <w:jc w:val="center"/>
              <w:rPr>
                <w:rFonts w:hint="eastAsia" w:ascii="仿宋" w:hAnsi="仿宋" w:eastAsia="仿宋" w:cs="仿宋"/>
                <w:spacing w:val="20"/>
                <w:sz w:val="24"/>
              </w:rPr>
            </w:pPr>
          </w:p>
        </w:tc>
      </w:tr>
      <w:tr w14:paraId="2A8C6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6BD723">
            <w:pPr>
              <w:snapToGrid w:val="0"/>
              <w:jc w:val="center"/>
              <w:rPr>
                <w:rFonts w:hint="eastAsia" w:ascii="仿宋" w:hAnsi="仿宋" w:eastAsia="仿宋" w:cs="仿宋"/>
                <w:spacing w:val="20"/>
                <w:sz w:val="24"/>
              </w:rPr>
            </w:pPr>
          </w:p>
        </w:tc>
        <w:tc>
          <w:tcPr>
            <w:tcW w:w="1711" w:type="pct"/>
            <w:noWrap w:val="0"/>
            <w:vAlign w:val="center"/>
          </w:tcPr>
          <w:p w14:paraId="0E8477C1">
            <w:pPr>
              <w:snapToGrid w:val="0"/>
              <w:jc w:val="center"/>
              <w:rPr>
                <w:rFonts w:hint="eastAsia" w:ascii="仿宋" w:hAnsi="仿宋" w:eastAsia="仿宋" w:cs="仿宋"/>
                <w:spacing w:val="20"/>
                <w:sz w:val="24"/>
              </w:rPr>
            </w:pPr>
          </w:p>
        </w:tc>
        <w:tc>
          <w:tcPr>
            <w:tcW w:w="2508" w:type="pct"/>
            <w:noWrap w:val="0"/>
            <w:vAlign w:val="center"/>
          </w:tcPr>
          <w:p w14:paraId="67653515">
            <w:pPr>
              <w:snapToGrid w:val="0"/>
              <w:jc w:val="center"/>
              <w:rPr>
                <w:rFonts w:hint="eastAsia" w:ascii="仿宋" w:hAnsi="仿宋" w:eastAsia="仿宋" w:cs="仿宋"/>
                <w:spacing w:val="20"/>
                <w:sz w:val="24"/>
              </w:rPr>
            </w:pPr>
          </w:p>
        </w:tc>
      </w:tr>
      <w:tr w14:paraId="36BE6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F068478">
            <w:pPr>
              <w:snapToGrid w:val="0"/>
              <w:jc w:val="center"/>
              <w:rPr>
                <w:rFonts w:hint="eastAsia" w:ascii="仿宋" w:hAnsi="仿宋" w:eastAsia="仿宋" w:cs="仿宋"/>
                <w:spacing w:val="20"/>
                <w:sz w:val="24"/>
              </w:rPr>
            </w:pPr>
          </w:p>
        </w:tc>
        <w:tc>
          <w:tcPr>
            <w:tcW w:w="1711" w:type="pct"/>
            <w:noWrap w:val="0"/>
            <w:vAlign w:val="center"/>
          </w:tcPr>
          <w:p w14:paraId="12A5708A">
            <w:pPr>
              <w:snapToGrid w:val="0"/>
              <w:jc w:val="center"/>
              <w:rPr>
                <w:rFonts w:hint="eastAsia" w:ascii="仿宋" w:hAnsi="仿宋" w:eastAsia="仿宋" w:cs="仿宋"/>
                <w:spacing w:val="20"/>
                <w:sz w:val="24"/>
              </w:rPr>
            </w:pPr>
          </w:p>
        </w:tc>
        <w:tc>
          <w:tcPr>
            <w:tcW w:w="2508" w:type="pct"/>
            <w:noWrap w:val="0"/>
            <w:vAlign w:val="center"/>
          </w:tcPr>
          <w:p w14:paraId="3957E883">
            <w:pPr>
              <w:snapToGrid w:val="0"/>
              <w:jc w:val="center"/>
              <w:rPr>
                <w:rFonts w:hint="eastAsia" w:ascii="仿宋" w:hAnsi="仿宋" w:eastAsia="仿宋" w:cs="仿宋"/>
                <w:spacing w:val="20"/>
                <w:sz w:val="24"/>
              </w:rPr>
            </w:pPr>
          </w:p>
        </w:tc>
      </w:tr>
      <w:tr w14:paraId="6BE57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1253636">
            <w:pPr>
              <w:snapToGrid w:val="0"/>
              <w:jc w:val="center"/>
              <w:rPr>
                <w:rFonts w:hint="eastAsia" w:ascii="仿宋" w:hAnsi="仿宋" w:eastAsia="仿宋" w:cs="仿宋"/>
                <w:spacing w:val="20"/>
                <w:sz w:val="24"/>
              </w:rPr>
            </w:pPr>
          </w:p>
        </w:tc>
        <w:tc>
          <w:tcPr>
            <w:tcW w:w="1711" w:type="pct"/>
            <w:noWrap w:val="0"/>
            <w:vAlign w:val="center"/>
          </w:tcPr>
          <w:p w14:paraId="7CAF45F6">
            <w:pPr>
              <w:snapToGrid w:val="0"/>
              <w:jc w:val="center"/>
              <w:rPr>
                <w:rFonts w:hint="eastAsia" w:ascii="仿宋" w:hAnsi="仿宋" w:eastAsia="仿宋" w:cs="仿宋"/>
                <w:spacing w:val="20"/>
                <w:sz w:val="24"/>
              </w:rPr>
            </w:pPr>
          </w:p>
        </w:tc>
        <w:tc>
          <w:tcPr>
            <w:tcW w:w="2508" w:type="pct"/>
            <w:noWrap w:val="0"/>
            <w:vAlign w:val="center"/>
          </w:tcPr>
          <w:p w14:paraId="57936BE2">
            <w:pPr>
              <w:snapToGrid w:val="0"/>
              <w:jc w:val="center"/>
              <w:rPr>
                <w:rFonts w:hint="eastAsia" w:ascii="仿宋" w:hAnsi="仿宋" w:eastAsia="仿宋" w:cs="仿宋"/>
                <w:spacing w:val="20"/>
                <w:sz w:val="24"/>
              </w:rPr>
            </w:pPr>
          </w:p>
        </w:tc>
      </w:tr>
    </w:tbl>
    <w:p w14:paraId="0B9EAE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424B65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046B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7FDA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9A8A22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8762F49">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F1F45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F75E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3A94ED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0320A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20713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DDAECA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729B8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CCFCCD8">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608B37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198A6BA1">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4"/>
          <w:szCs w:val="24"/>
        </w:rPr>
        <w:t>为预防商业贿赂和不正当竞争，</w:t>
      </w:r>
      <w:r>
        <w:rPr>
          <w:rFonts w:hint="eastAsia" w:ascii="仿宋" w:hAnsi="仿宋" w:eastAsia="仿宋" w:cs="仿宋"/>
          <w:color w:val="000000"/>
          <w:kern w:val="0"/>
          <w:sz w:val="24"/>
          <w:szCs w:val="24"/>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4"/>
          <w:szCs w:val="24"/>
          <w:lang w:val="en-US" w:eastAsia="zh-CN"/>
        </w:rPr>
        <w:t>特告知如下：</w:t>
      </w:r>
    </w:p>
    <w:p w14:paraId="0BE729EF">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769700F">
      <w:pPr>
        <w:widowControl/>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二、我司成品采购由对外合作部负责，其他物资采购均由供应链一部负责，采购物资包括但不限于以下：</w:t>
      </w:r>
    </w:p>
    <w:p w14:paraId="744E7D31">
      <w:pPr>
        <w:widowControl/>
        <w:spacing w:line="360" w:lineRule="auto"/>
        <w:ind w:firstLine="482"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1.原料类</w:t>
      </w:r>
      <w:r>
        <w:rPr>
          <w:rFonts w:hint="eastAsia" w:ascii="仿宋" w:hAnsi="仿宋" w:eastAsia="仿宋" w:cs="仿宋"/>
          <w:color w:val="auto"/>
          <w:kern w:val="0"/>
          <w:sz w:val="24"/>
          <w:szCs w:val="24"/>
          <w:lang w:val="en-US" w:eastAsia="zh-CN"/>
        </w:rPr>
        <w:t>：塑胶料、再生料、色母、填充料、开口剂、白板纸、双胶纸、热敏纸、格拉辛、牛皮纸、牛卡纸、复印纸、无碳纸、膜类、纸板、纸箱等；</w:t>
      </w:r>
    </w:p>
    <w:p w14:paraId="2DA018A2">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w:t>
      </w:r>
      <w:r>
        <w:rPr>
          <w:rFonts w:hint="default" w:ascii="仿宋" w:hAnsi="仿宋" w:eastAsia="仿宋" w:cs="仿宋"/>
          <w:b/>
          <w:bCs/>
          <w:color w:val="auto"/>
          <w:kern w:val="0"/>
          <w:sz w:val="24"/>
          <w:szCs w:val="24"/>
          <w:lang w:val="en-US" w:eastAsia="zh-CN"/>
        </w:rPr>
        <w:t>辅料</w:t>
      </w:r>
      <w:r>
        <w:rPr>
          <w:rFonts w:hint="eastAsia" w:ascii="仿宋" w:hAnsi="仿宋" w:eastAsia="仿宋" w:cs="仿宋"/>
          <w:b/>
          <w:bCs/>
          <w:color w:val="auto"/>
          <w:kern w:val="0"/>
          <w:sz w:val="24"/>
          <w:szCs w:val="24"/>
          <w:lang w:val="en-US" w:eastAsia="zh-CN"/>
        </w:rPr>
        <w:t>类：</w:t>
      </w:r>
      <w:r>
        <w:rPr>
          <w:rFonts w:hint="eastAsia" w:ascii="仿宋" w:hAnsi="仿宋" w:eastAsia="仿宋" w:cs="仿宋"/>
          <w:color w:val="auto"/>
          <w:kern w:val="0"/>
          <w:sz w:val="24"/>
          <w:szCs w:val="24"/>
          <w:lang w:val="en-US" w:eastAsia="zh-CN"/>
        </w:rPr>
        <w:t>板材、胶辊、包装材料、管芯、光油、化工料、胶水、油墨、双面胶、打包带、刮墨刀等；</w:t>
      </w:r>
    </w:p>
    <w:p w14:paraId="7E505857">
      <w:pPr>
        <w:widowControl/>
        <w:spacing w:line="360" w:lineRule="auto"/>
        <w:ind w:firstLine="482" w:firstLineChars="200"/>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3.劳保、办公用品、机修、机加工、五金零配件、建筑工程等。</w:t>
      </w:r>
    </w:p>
    <w:p w14:paraId="4E383BF9">
      <w:pPr>
        <w:widowControl/>
        <w:spacing w:line="360" w:lineRule="auto"/>
        <w:ind w:firstLine="240" w:firstLineChars="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三、投标人与我司供应链一部员工沟通仅限四种方式，且须遵照以下要求进行：</w:t>
      </w:r>
    </w:p>
    <w:p w14:paraId="34C6119B">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1.电话沟通</w:t>
      </w:r>
      <w:r>
        <w:rPr>
          <w:rFonts w:hint="eastAsia" w:ascii="仿宋" w:hAnsi="仿宋" w:eastAsia="仿宋" w:cs="仿宋"/>
          <w:color w:val="auto"/>
          <w:kern w:val="0"/>
          <w:sz w:val="24"/>
          <w:szCs w:val="24"/>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2635C271">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2.微信沟通：</w:t>
      </w:r>
      <w:r>
        <w:rPr>
          <w:rFonts w:hint="eastAsia" w:ascii="仿宋" w:hAnsi="仿宋" w:eastAsia="仿宋" w:cs="仿宋"/>
          <w:color w:val="auto"/>
          <w:kern w:val="0"/>
          <w:sz w:val="24"/>
          <w:szCs w:val="24"/>
          <w:lang w:val="en-US" w:eastAsia="zh-CN"/>
        </w:rPr>
        <w:t>仅限使用企业微信；</w:t>
      </w:r>
    </w:p>
    <w:p w14:paraId="437B3369">
      <w:pPr>
        <w:widowControl/>
        <w:spacing w:line="360" w:lineRule="auto"/>
        <w:ind w:firstLine="482" w:firstLineChars="200"/>
        <w:jc w:val="left"/>
        <w:rPr>
          <w:rFonts w:hint="eastAsia" w:ascii="仿宋" w:hAnsi="仿宋" w:eastAsia="仿宋" w:cs="仿宋"/>
          <w:color w:val="0000FF"/>
          <w:kern w:val="0"/>
          <w:sz w:val="24"/>
          <w:szCs w:val="24"/>
          <w:u w:val="single"/>
          <w:lang w:val="en-US" w:eastAsia="zh-CN"/>
        </w:rPr>
      </w:pPr>
      <w:r>
        <w:rPr>
          <w:rFonts w:hint="eastAsia" w:ascii="仿宋" w:hAnsi="仿宋" w:eastAsia="仿宋" w:cs="仿宋"/>
          <w:b/>
          <w:bCs/>
          <w:color w:val="auto"/>
          <w:kern w:val="0"/>
          <w:sz w:val="24"/>
          <w:szCs w:val="24"/>
          <w:lang w:val="en-US" w:eastAsia="zh-CN"/>
        </w:rPr>
        <w:t>3.邮件沟通：</w:t>
      </w:r>
      <w:r>
        <w:rPr>
          <w:rFonts w:hint="eastAsia" w:ascii="仿宋" w:hAnsi="仿宋" w:eastAsia="仿宋" w:cs="仿宋"/>
          <w:color w:val="auto"/>
          <w:kern w:val="0"/>
          <w:sz w:val="24"/>
          <w:szCs w:val="24"/>
          <w:lang w:val="en-US" w:eastAsia="zh-CN"/>
        </w:rPr>
        <w:t>仅限使用企业邮箱，</w:t>
      </w:r>
      <w:r>
        <w:rPr>
          <w:rFonts w:hint="eastAsia" w:ascii="仿宋" w:hAnsi="仿宋" w:eastAsia="仿宋" w:cs="仿宋"/>
          <w:color w:val="0000FF"/>
          <w:kern w:val="0"/>
          <w:sz w:val="24"/>
          <w:szCs w:val="24"/>
          <w:u w:val="single"/>
          <w:lang w:val="en-US" w:eastAsia="zh-CN"/>
        </w:rPr>
        <w:fldChar w:fldCharType="begin"/>
      </w:r>
      <w:r>
        <w:rPr>
          <w:rFonts w:hint="eastAsia" w:ascii="仿宋" w:hAnsi="仿宋" w:eastAsia="仿宋" w:cs="仿宋"/>
          <w:color w:val="0000FF"/>
          <w:kern w:val="0"/>
          <w:sz w:val="24"/>
          <w:szCs w:val="24"/>
          <w:u w:val="single"/>
          <w:lang w:val="en-US" w:eastAsia="zh-CN"/>
        </w:rPr>
        <w:instrText xml:space="preserve"> HYPERLINK "mailto:公司邮箱后缀@gdtengen.com" </w:instrText>
      </w:r>
      <w:r>
        <w:rPr>
          <w:rFonts w:hint="eastAsia" w:ascii="仿宋" w:hAnsi="仿宋" w:eastAsia="仿宋" w:cs="仿宋"/>
          <w:color w:val="0000FF"/>
          <w:kern w:val="0"/>
          <w:sz w:val="24"/>
          <w:szCs w:val="24"/>
          <w:u w:val="single"/>
          <w:lang w:val="en-US" w:eastAsia="zh-CN"/>
        </w:rPr>
        <w:fldChar w:fldCharType="separate"/>
      </w:r>
      <w:r>
        <w:rPr>
          <w:rFonts w:hint="eastAsia" w:ascii="仿宋" w:hAnsi="仿宋" w:eastAsia="仿宋" w:cs="仿宋"/>
          <w:color w:val="0000FF"/>
          <w:kern w:val="0"/>
          <w:sz w:val="24"/>
          <w:szCs w:val="24"/>
          <w:u w:val="single"/>
          <w:lang w:val="en-US" w:eastAsia="zh-CN"/>
        </w:rPr>
        <w:t>天元股份</w:t>
      </w:r>
      <w:r>
        <w:rPr>
          <w:rStyle w:val="24"/>
          <w:rFonts w:hint="eastAsia" w:ascii="仿宋" w:hAnsi="仿宋" w:eastAsia="仿宋" w:cs="仿宋"/>
          <w:color w:val="0000FF"/>
          <w:kern w:val="0"/>
          <w:sz w:val="24"/>
          <w:szCs w:val="24"/>
          <w:u w:val="single"/>
          <w:lang w:val="en-US" w:eastAsia="zh-CN"/>
        </w:rPr>
        <w:t>邮箱后缀@gdtengen.com</w:t>
      </w:r>
      <w:r>
        <w:rPr>
          <w:rFonts w:hint="eastAsia" w:ascii="仿宋" w:hAnsi="仿宋" w:eastAsia="仿宋" w:cs="仿宋"/>
          <w:color w:val="0000FF"/>
          <w:kern w:val="0"/>
          <w:sz w:val="24"/>
          <w:szCs w:val="24"/>
          <w:u w:val="single"/>
          <w:lang w:val="en-US" w:eastAsia="zh-CN"/>
        </w:rPr>
        <w:fldChar w:fldCharType="end"/>
      </w:r>
      <w:r>
        <w:rPr>
          <w:rFonts w:hint="eastAsia" w:ascii="仿宋" w:hAnsi="仿宋" w:eastAsia="仿宋" w:cs="仿宋"/>
          <w:color w:val="0000FF"/>
          <w:kern w:val="0"/>
          <w:sz w:val="24"/>
          <w:szCs w:val="24"/>
          <w:u w:val="single"/>
          <w:lang w:val="en-US" w:eastAsia="zh-CN"/>
        </w:rPr>
        <w:t>；</w:t>
      </w:r>
    </w:p>
    <w:p w14:paraId="728E1D50">
      <w:pPr>
        <w:widowControl/>
        <w:spacing w:line="360" w:lineRule="auto"/>
        <w:ind w:firstLine="482" w:firstLineChars="200"/>
        <w:jc w:val="left"/>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4.会面沟通：</w:t>
      </w:r>
      <w:r>
        <w:rPr>
          <w:rFonts w:hint="eastAsia" w:ascii="仿宋" w:hAnsi="仿宋" w:eastAsia="仿宋" w:cs="仿宋"/>
          <w:b w:val="0"/>
          <w:bCs w:val="0"/>
          <w:color w:val="auto"/>
          <w:kern w:val="0"/>
          <w:sz w:val="24"/>
          <w:szCs w:val="24"/>
          <w:u w:val="none"/>
          <w:lang w:val="en-US" w:eastAsia="zh-CN"/>
        </w:rPr>
        <w:t>仅限我司厂区内指定会议室。</w:t>
      </w:r>
    </w:p>
    <w:p w14:paraId="61C8841D">
      <w:pPr>
        <w:widowControl/>
        <w:spacing w:line="360" w:lineRule="auto"/>
        <w:ind w:firstLine="482" w:firstLineChars="200"/>
        <w:jc w:val="left"/>
        <w:rPr>
          <w:rFonts w:hint="default"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未按以上方式与我司供应链一部员工沟通、会面的，均视为违规。任何图片、视频、影像、通讯记录等一切迹象均构成违规证据。</w:t>
      </w:r>
    </w:p>
    <w:p w14:paraId="542FB4CD">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551AAF4">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五、严禁投标人以“领样、试样、现场指导、售后服务”等为由，擅自进入我司生产现场。如需现场指导沟通，必须由我司采购员组织，在我司指定地点进行。否则视为违规。</w:t>
      </w:r>
    </w:p>
    <w:p w14:paraId="30379F73">
      <w:pPr>
        <w:widowControl/>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7B6D6E9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七、严禁投标人</w:t>
      </w:r>
      <w:r>
        <w:rPr>
          <w:rFonts w:hint="eastAsia" w:ascii="仿宋" w:hAnsi="仿宋" w:eastAsia="仿宋" w:cs="仿宋"/>
          <w:sz w:val="24"/>
          <w:szCs w:val="24"/>
        </w:rPr>
        <w:t>以</w:t>
      </w:r>
      <w:r>
        <w:rPr>
          <w:rFonts w:hint="eastAsia" w:ascii="仿宋" w:hAnsi="仿宋" w:eastAsia="仿宋" w:cs="仿宋"/>
          <w:sz w:val="24"/>
          <w:szCs w:val="24"/>
          <w:lang w:val="en-US" w:eastAsia="zh-CN"/>
        </w:rPr>
        <w:t>现金、现金等价物、</w:t>
      </w:r>
      <w:r>
        <w:rPr>
          <w:rFonts w:hint="eastAsia" w:ascii="仿宋" w:hAnsi="仿宋" w:eastAsia="仿宋" w:cs="仿宋"/>
          <w:sz w:val="24"/>
          <w:szCs w:val="24"/>
        </w:rPr>
        <w:t>回扣、佣金</w:t>
      </w:r>
      <w:r>
        <w:rPr>
          <w:rFonts w:hint="eastAsia" w:ascii="仿宋" w:hAnsi="仿宋" w:eastAsia="仿宋" w:cs="仿宋"/>
          <w:sz w:val="24"/>
          <w:szCs w:val="24"/>
          <w:lang w:eastAsia="zh-CN"/>
        </w:rPr>
        <w:t>、</w:t>
      </w:r>
      <w:r>
        <w:rPr>
          <w:rFonts w:hint="eastAsia" w:ascii="仿宋" w:hAnsi="仿宋" w:eastAsia="仿宋" w:cs="仿宋"/>
          <w:sz w:val="24"/>
          <w:szCs w:val="24"/>
        </w:rPr>
        <w:t>年节走访、</w:t>
      </w:r>
      <w:r>
        <w:rPr>
          <w:rFonts w:hint="eastAsia" w:ascii="仿宋" w:hAnsi="仿宋" w:eastAsia="仿宋" w:cs="仿宋"/>
          <w:sz w:val="24"/>
          <w:szCs w:val="24"/>
          <w:lang w:val="en-US" w:eastAsia="zh-CN"/>
        </w:rPr>
        <w:t>个人</w:t>
      </w:r>
      <w:r>
        <w:rPr>
          <w:rFonts w:hint="eastAsia" w:ascii="仿宋" w:hAnsi="仿宋" w:eastAsia="仿宋" w:cs="仿宋"/>
          <w:sz w:val="24"/>
          <w:szCs w:val="24"/>
        </w:rPr>
        <w:t>贺礼</w:t>
      </w:r>
      <w:r>
        <w:rPr>
          <w:rFonts w:hint="eastAsia" w:ascii="仿宋" w:hAnsi="仿宋" w:eastAsia="仿宋" w:cs="仿宋"/>
          <w:sz w:val="24"/>
          <w:szCs w:val="24"/>
          <w:lang w:val="en-US" w:eastAsia="zh-CN"/>
        </w:rPr>
        <w:t>等方式，</w:t>
      </w:r>
      <w:r>
        <w:rPr>
          <w:rFonts w:hint="eastAsia" w:ascii="仿宋" w:hAnsi="仿宋" w:eastAsia="仿宋" w:cs="仿宋"/>
          <w:sz w:val="24"/>
          <w:szCs w:val="24"/>
        </w:rPr>
        <w:t>给予</w:t>
      </w:r>
      <w:r>
        <w:rPr>
          <w:rFonts w:hint="eastAsia" w:ascii="仿宋" w:hAnsi="仿宋" w:eastAsia="仿宋" w:cs="仿宋"/>
          <w:sz w:val="24"/>
          <w:szCs w:val="24"/>
          <w:lang w:val="en-US" w:eastAsia="zh-CN"/>
        </w:rPr>
        <w:t>我司员工及其亲属财物</w:t>
      </w:r>
      <w:r>
        <w:rPr>
          <w:rFonts w:hint="eastAsia" w:ascii="仿宋" w:hAnsi="仿宋" w:eastAsia="仿宋" w:cs="仿宋"/>
          <w:kern w:val="0"/>
          <w:sz w:val="24"/>
          <w:szCs w:val="24"/>
          <w:lang w:val="en-US" w:eastAsia="zh-CN"/>
        </w:rPr>
        <w:t>、非财物利益。</w:t>
      </w:r>
    </w:p>
    <w:p w14:paraId="4A16981F">
      <w:pPr>
        <w:widowControl/>
        <w:spacing w:line="360" w:lineRule="auto"/>
        <w:ind w:firstLine="482" w:firstLineChars="200"/>
        <w:jc w:val="left"/>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八、任何图片、视频、影像、通讯记录等一切迹象均构成违规证据。</w:t>
      </w:r>
    </w:p>
    <w:p w14:paraId="12BC1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BAE2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3B894E0">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投诉检举电话： 13751507085（微信同号）</w:t>
      </w:r>
    </w:p>
    <w:p w14:paraId="7AF3B43F">
      <w:pPr>
        <w:widowControl/>
        <w:spacing w:line="360" w:lineRule="auto"/>
        <w:ind w:firstLine="480" w:firstLineChars="200"/>
        <w:jc w:val="left"/>
        <w:rPr>
          <w:rStyle w:val="24"/>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投诉检举电子邮</w:t>
      </w:r>
      <w:r>
        <w:rPr>
          <w:rFonts w:hint="eastAsia" w:ascii="仿宋" w:hAnsi="仿宋" w:eastAsia="仿宋" w:cs="仿宋"/>
          <w:kern w:val="0"/>
          <w:sz w:val="24"/>
          <w:szCs w:val="24"/>
          <w:lang w:val="en-US" w:eastAsia="zh-CN"/>
        </w:rPr>
        <w:t>箱</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Style w:val="24"/>
          <w:rFonts w:hint="eastAsia" w:ascii="仿宋" w:hAnsi="仿宋" w:eastAsia="仿宋" w:cs="仿宋"/>
          <w:sz w:val="24"/>
          <w:szCs w:val="24"/>
          <w:lang w:val="en-US" w:eastAsia="zh-CN"/>
        </w:rPr>
        <w:fldChar w:fldCharType="begin"/>
      </w:r>
      <w:r>
        <w:rPr>
          <w:rStyle w:val="24"/>
          <w:rFonts w:hint="eastAsia" w:ascii="仿宋" w:hAnsi="仿宋" w:eastAsia="仿宋" w:cs="仿宋"/>
          <w:sz w:val="24"/>
          <w:szCs w:val="24"/>
          <w:lang w:val="en-US" w:eastAsia="zh-CN"/>
        </w:rPr>
        <w:instrText xml:space="preserve"> HYPERLINK "mailto:zxw@gdtengen.com(jituan" </w:instrText>
      </w:r>
      <w:r>
        <w:rPr>
          <w:rStyle w:val="24"/>
          <w:rFonts w:hint="eastAsia" w:ascii="仿宋" w:hAnsi="仿宋" w:eastAsia="仿宋" w:cs="仿宋"/>
          <w:sz w:val="24"/>
          <w:szCs w:val="24"/>
          <w:lang w:val="en-US" w:eastAsia="zh-CN"/>
        </w:rPr>
        <w:fldChar w:fldCharType="separate"/>
      </w:r>
      <w:r>
        <w:rPr>
          <w:rStyle w:val="24"/>
          <w:rFonts w:hint="eastAsia" w:ascii="仿宋" w:hAnsi="仿宋" w:eastAsia="仿宋" w:cs="仿宋"/>
          <w:sz w:val="24"/>
          <w:szCs w:val="24"/>
          <w:lang w:val="en-US" w:eastAsia="zh-CN"/>
        </w:rPr>
        <w:t>zxw</w:t>
      </w:r>
      <w:r>
        <w:rPr>
          <w:rStyle w:val="24"/>
          <w:rFonts w:hint="eastAsia" w:ascii="仿宋" w:hAnsi="仿宋" w:eastAsia="仿宋" w:cs="仿宋"/>
          <w:sz w:val="24"/>
          <w:szCs w:val="24"/>
        </w:rPr>
        <w:t>@gdtengen.com</w:t>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fldChar w:fldCharType="end"/>
      </w:r>
      <w:r>
        <w:rPr>
          <w:rStyle w:val="24"/>
          <w:rFonts w:hint="eastAsia" w:ascii="仿宋" w:hAnsi="仿宋" w:eastAsia="仿宋" w:cs="仿宋"/>
          <w:sz w:val="24"/>
          <w:szCs w:val="24"/>
          <w:lang w:val="en-US" w:eastAsia="zh-CN"/>
        </w:rPr>
        <w:t>董事长)</w:t>
      </w:r>
    </w:p>
    <w:p w14:paraId="4C7A59DC">
      <w:pPr>
        <w:widowControl/>
        <w:spacing w:line="360" w:lineRule="auto"/>
        <w:ind w:firstLine="3120" w:firstLineChars="1300"/>
        <w:jc w:val="left"/>
        <w:rPr>
          <w:rStyle w:val="24"/>
          <w:rFonts w:hint="eastAsia" w:ascii="仿宋" w:hAnsi="仿宋" w:eastAsia="仿宋" w:cs="仿宋"/>
          <w:sz w:val="24"/>
          <w:szCs w:val="24"/>
          <w:lang w:eastAsia="zh-CN"/>
        </w:rPr>
      </w:pPr>
      <w:r>
        <w:rPr>
          <w:rStyle w:val="24"/>
          <w:rFonts w:hint="eastAsia" w:ascii="仿宋" w:hAnsi="仿宋" w:eastAsia="仿宋" w:cs="仿宋"/>
          <w:sz w:val="24"/>
          <w:szCs w:val="24"/>
        </w:rPr>
        <w:fldChar w:fldCharType="begin"/>
      </w:r>
      <w:r>
        <w:rPr>
          <w:rStyle w:val="24"/>
          <w:rFonts w:hint="eastAsia" w:ascii="仿宋" w:hAnsi="仿宋" w:eastAsia="仿宋" w:cs="仿宋"/>
          <w:sz w:val="24"/>
          <w:szCs w:val="24"/>
        </w:rPr>
        <w:instrText xml:space="preserve"> HYPERLINK "mailto:luosuling@gdtengen.com" </w:instrText>
      </w:r>
      <w:r>
        <w:rPr>
          <w:rStyle w:val="24"/>
          <w:rFonts w:hint="eastAsia" w:ascii="仿宋" w:hAnsi="仿宋" w:eastAsia="仿宋" w:cs="仿宋"/>
          <w:sz w:val="24"/>
          <w:szCs w:val="24"/>
        </w:rPr>
        <w:fldChar w:fldCharType="separate"/>
      </w:r>
      <w:r>
        <w:rPr>
          <w:rStyle w:val="24"/>
          <w:rFonts w:hint="eastAsia" w:ascii="仿宋" w:hAnsi="仿宋" w:eastAsia="仿宋" w:cs="仿宋"/>
          <w:sz w:val="24"/>
          <w:szCs w:val="24"/>
        </w:rPr>
        <w:t>luosuling@gdtengen.com</w:t>
      </w:r>
      <w:r>
        <w:rPr>
          <w:rStyle w:val="24"/>
          <w:rFonts w:hint="eastAsia" w:ascii="仿宋" w:hAnsi="仿宋" w:eastAsia="仿宋" w:cs="仿宋"/>
          <w:sz w:val="24"/>
          <w:szCs w:val="24"/>
        </w:rPr>
        <w:fldChar w:fldCharType="end"/>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t>副总裁</w:t>
      </w:r>
      <w:r>
        <w:rPr>
          <w:rStyle w:val="24"/>
          <w:rFonts w:hint="eastAsia" w:ascii="仿宋" w:hAnsi="仿宋" w:eastAsia="仿宋" w:cs="仿宋"/>
          <w:sz w:val="24"/>
          <w:szCs w:val="24"/>
          <w:lang w:eastAsia="zh-CN"/>
        </w:rPr>
        <w:t>）</w:t>
      </w:r>
    </w:p>
    <w:p w14:paraId="7FF74BD1">
      <w:pPr>
        <w:widowControl/>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3.投诉检举邮寄地址：广东省东莞市清溪镇青滨东路128号，收件人：罗素玲，电话：13751507085；</w:t>
      </w:r>
    </w:p>
    <w:p w14:paraId="1BBD63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5EBAE144">
      <w:pPr>
        <w:widowControl/>
        <w:spacing w:line="360" w:lineRule="auto"/>
        <w:ind w:firstLine="480" w:firstLineChars="200"/>
        <w:jc w:val="left"/>
        <w:rPr>
          <w:rFonts w:hint="default" w:ascii="仿宋" w:hAnsi="仿宋" w:eastAsia="仿宋" w:cs="仿宋"/>
          <w:kern w:val="0"/>
          <w:sz w:val="24"/>
          <w:szCs w:val="24"/>
          <w:lang w:val="en-US" w:eastAsia="zh-CN"/>
        </w:rPr>
      </w:pPr>
    </w:p>
    <w:p w14:paraId="22AB771E">
      <w:pPr>
        <w:spacing w:line="360" w:lineRule="auto"/>
        <w:rPr>
          <w:rFonts w:hint="default" w:ascii="仿宋" w:hAnsi="仿宋" w:eastAsia="仿宋" w:cs="仿宋"/>
          <w:b/>
          <w:bCs w:val="0"/>
          <w:sz w:val="24"/>
          <w:szCs w:val="24"/>
          <w:u w:val="single"/>
          <w:lang w:val="en-US" w:eastAsia="zh-CN"/>
        </w:rPr>
      </w:pPr>
      <w:r>
        <w:rPr>
          <w:rFonts w:hint="eastAsia" w:ascii="仿宋" w:hAnsi="仿宋" w:eastAsia="仿宋" w:cs="仿宋"/>
          <w:b/>
          <w:bCs w:val="0"/>
          <w:sz w:val="24"/>
          <w:szCs w:val="24"/>
          <w:lang w:val="en-US" w:eastAsia="zh-CN"/>
        </w:rPr>
        <w:t>投标人承诺:</w:t>
      </w:r>
      <w:r>
        <w:rPr>
          <w:rFonts w:hint="eastAsia" w:ascii="仿宋" w:hAnsi="仿宋" w:eastAsia="仿宋" w:cs="仿宋"/>
          <w:b/>
          <w:bCs w:val="0"/>
          <w:sz w:val="24"/>
          <w:szCs w:val="24"/>
          <w:u w:val="single"/>
          <w:lang w:val="en-US" w:eastAsia="zh-CN"/>
        </w:rPr>
        <w:t xml:space="preserve">                                                                   </w:t>
      </w:r>
    </w:p>
    <w:p w14:paraId="51081E3E">
      <w:p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（我司已充分阅读并理解上述事项，承诺严守招标及采购纪律）</w:t>
      </w:r>
    </w:p>
    <w:p w14:paraId="62B183BE">
      <w:pPr>
        <w:spacing w:line="360" w:lineRule="auto"/>
        <w:rPr>
          <w:rFonts w:hint="eastAsia" w:ascii="仿宋" w:hAnsi="仿宋" w:eastAsia="仿宋" w:cs="仿宋"/>
          <w:b/>
          <w:bCs w:val="0"/>
          <w:sz w:val="24"/>
          <w:szCs w:val="24"/>
          <w:lang w:val="en-US" w:eastAsia="zh-CN"/>
        </w:rPr>
      </w:pPr>
    </w:p>
    <w:p w14:paraId="2F6C7F09">
      <w:pPr>
        <w:spacing w:line="360" w:lineRule="auto"/>
        <w:ind w:firstLine="5301" w:firstLineChars="2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投标人名称：</w:t>
      </w:r>
    </w:p>
    <w:p w14:paraId="4812BB8E">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承诺人签字（</w:t>
      </w:r>
      <w:r>
        <w:rPr>
          <w:rFonts w:hint="eastAsia" w:ascii="仿宋" w:hAnsi="仿宋" w:eastAsia="仿宋" w:cs="仿宋"/>
          <w:b/>
          <w:bCs w:val="0"/>
          <w:sz w:val="24"/>
          <w:szCs w:val="24"/>
          <w:lang w:val="en-US" w:eastAsia="zh-CN"/>
        </w:rPr>
        <w:t>法人代表</w:t>
      </w:r>
      <w:r>
        <w:rPr>
          <w:rFonts w:hint="eastAsia" w:ascii="仿宋" w:hAnsi="仿宋" w:eastAsia="仿宋" w:cs="仿宋"/>
          <w:b/>
          <w:bCs w:val="0"/>
          <w:sz w:val="24"/>
          <w:szCs w:val="24"/>
        </w:rPr>
        <w:t xml:space="preserve">）：                          </w:t>
      </w:r>
    </w:p>
    <w:p w14:paraId="7FB01F88">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投标人</w:t>
      </w:r>
      <w:r>
        <w:rPr>
          <w:rFonts w:hint="eastAsia" w:ascii="仿宋" w:hAnsi="仿宋" w:eastAsia="仿宋" w:cs="仿宋"/>
          <w:b/>
          <w:bCs w:val="0"/>
          <w:sz w:val="24"/>
          <w:szCs w:val="24"/>
        </w:rPr>
        <w:t>盖章：</w:t>
      </w:r>
    </w:p>
    <w:p w14:paraId="0902D030">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日期：</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日</w:t>
      </w:r>
    </w:p>
    <w:p w14:paraId="011479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83306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74DE895">
      <w:pPr>
        <w:pStyle w:val="2"/>
        <w:bidi w:val="0"/>
        <w:jc w:val="center"/>
        <w:rPr>
          <w:rFonts w:hint="eastAsia"/>
          <w:lang w:val="en-US" w:eastAsia="zh-CN"/>
        </w:rPr>
      </w:pPr>
    </w:p>
    <w:p w14:paraId="14C877CA">
      <w:pPr>
        <w:pStyle w:val="2"/>
        <w:bidi w:val="0"/>
        <w:jc w:val="center"/>
        <w:rPr>
          <w:rFonts w:hint="eastAsia"/>
          <w:lang w:val="en-US" w:eastAsia="zh-CN"/>
        </w:rPr>
      </w:pPr>
    </w:p>
    <w:p w14:paraId="12AE7666">
      <w:pPr>
        <w:pStyle w:val="2"/>
        <w:bidi w:val="0"/>
        <w:jc w:val="center"/>
        <w:rPr>
          <w:rFonts w:hint="eastAsia"/>
          <w:lang w:val="en-US" w:eastAsia="zh-CN"/>
        </w:rPr>
      </w:pPr>
    </w:p>
    <w:p w14:paraId="16437C42">
      <w:pPr>
        <w:pStyle w:val="2"/>
        <w:bidi w:val="0"/>
        <w:jc w:val="center"/>
        <w:rPr>
          <w:rFonts w:hint="eastAsia"/>
          <w:lang w:val="en-US" w:eastAsia="zh-CN"/>
        </w:rPr>
      </w:pPr>
    </w:p>
    <w:p w14:paraId="0B6631A9">
      <w:pPr>
        <w:pStyle w:val="2"/>
        <w:bidi w:val="0"/>
        <w:jc w:val="center"/>
        <w:rPr>
          <w:rFonts w:hint="eastAsia"/>
          <w:lang w:val="en-US" w:eastAsia="zh-CN"/>
        </w:rPr>
      </w:pPr>
    </w:p>
    <w:p w14:paraId="0BB82AF9">
      <w:pPr>
        <w:pStyle w:val="2"/>
        <w:bidi w:val="0"/>
        <w:jc w:val="center"/>
        <w:rPr>
          <w:rFonts w:hint="eastAsia"/>
          <w:lang w:val="en-US" w:eastAsia="zh-CN"/>
        </w:rPr>
      </w:pPr>
    </w:p>
    <w:p w14:paraId="237187C3">
      <w:pPr>
        <w:pStyle w:val="2"/>
        <w:bidi w:val="0"/>
        <w:jc w:val="center"/>
        <w:rPr>
          <w:rFonts w:hint="eastAsia"/>
          <w:lang w:val="en-US" w:eastAsia="zh-CN"/>
        </w:rPr>
      </w:pPr>
    </w:p>
    <w:p w14:paraId="746D5A23">
      <w:pPr>
        <w:pStyle w:val="2"/>
        <w:bidi w:val="0"/>
        <w:jc w:val="center"/>
        <w:rPr>
          <w:rFonts w:hint="eastAsia"/>
          <w:lang w:val="en-US" w:eastAsia="zh-CN"/>
        </w:rPr>
      </w:pPr>
    </w:p>
    <w:p w14:paraId="556D66CC">
      <w:pPr>
        <w:pStyle w:val="2"/>
        <w:bidi w:val="0"/>
        <w:jc w:val="center"/>
        <w:rPr>
          <w:rFonts w:hint="eastAsia"/>
          <w:lang w:val="en-US" w:eastAsia="zh-CN"/>
        </w:rPr>
      </w:pPr>
    </w:p>
    <w:p w14:paraId="51CE97F0">
      <w:pPr>
        <w:pStyle w:val="2"/>
        <w:bidi w:val="0"/>
        <w:jc w:val="center"/>
        <w:rPr>
          <w:rFonts w:hint="eastAsia"/>
          <w:lang w:val="en-US" w:eastAsia="zh-CN"/>
        </w:rPr>
      </w:pPr>
    </w:p>
    <w:p w14:paraId="02F41F0C">
      <w:pPr>
        <w:pStyle w:val="2"/>
        <w:bidi w:val="0"/>
        <w:jc w:val="center"/>
        <w:rPr>
          <w:rFonts w:hint="eastAsia"/>
          <w:lang w:val="en-US" w:eastAsia="zh-CN"/>
        </w:rPr>
      </w:pPr>
    </w:p>
    <w:p w14:paraId="2AA5501C">
      <w:pPr>
        <w:tabs>
          <w:tab w:val="left" w:pos="2273"/>
        </w:tabs>
        <w:bidi w:val="0"/>
        <w:jc w:val="left"/>
        <w:rPr>
          <w:rFonts w:hint="eastAsia"/>
          <w:lang w:eastAsia="zh-CN"/>
        </w:rPr>
      </w:pPr>
    </w:p>
    <w:p w14:paraId="518F0409">
      <w:pPr>
        <w:pStyle w:val="25"/>
        <w:rPr>
          <w:rFonts w:hint="eastAsia"/>
          <w:lang w:val="en-US" w:eastAsia="zh-CN"/>
        </w:rPr>
      </w:pPr>
    </w:p>
    <w:p w14:paraId="2B7CC701">
      <w:pPr>
        <w:pStyle w:val="25"/>
        <w:rPr>
          <w:rFonts w:hint="eastAsia"/>
          <w:lang w:val="en-US" w:eastAsia="zh-CN"/>
        </w:rPr>
      </w:pPr>
    </w:p>
    <w:p w14:paraId="41401F54">
      <w:pPr>
        <w:pStyle w:val="2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3994C637">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湖北天之元科技有限公司</w:t>
      </w:r>
      <w:r>
        <w:rPr>
          <w:rFonts w:hint="eastAsia" w:ascii="宋体" w:hAnsi="宋体" w:cs="宋体"/>
          <w:b/>
          <w:bCs/>
          <w:kern w:val="0"/>
          <w:sz w:val="30"/>
          <w:szCs w:val="30"/>
        </w:rPr>
        <w:t xml:space="preserve"> </w:t>
      </w:r>
    </w:p>
    <w:p w14:paraId="605F845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329ECC60">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7F73F97">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21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00401326">
            <w:pPr>
              <w:spacing w:line="300" w:lineRule="exact"/>
              <w:rPr>
                <w:b/>
              </w:rPr>
            </w:pPr>
            <w:r>
              <w:rPr>
                <w:rFonts w:hint="eastAsia"/>
                <w:b/>
              </w:rPr>
              <w:t>一、</w:t>
            </w:r>
            <w:r>
              <w:rPr>
                <w:rFonts w:hint="eastAsia" w:ascii="宋体" w:hAnsi="宋体" w:cs="宋体"/>
                <w:b/>
                <w:bCs/>
                <w:kern w:val="0"/>
                <w:szCs w:val="21"/>
              </w:rPr>
              <w:t>组织状况</w:t>
            </w:r>
          </w:p>
        </w:tc>
      </w:tr>
      <w:tr w14:paraId="408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66918C9">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405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5E1DD27">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0FB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E6C8B4B">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2F4086F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AB40F30">
            <w:pPr>
              <w:spacing w:line="300" w:lineRule="exact"/>
              <w:jc w:val="left"/>
              <w:rPr>
                <w:rFonts w:ascii="宋体" w:hAnsi="宋体" w:cs="宋体"/>
                <w:kern w:val="0"/>
                <w:szCs w:val="21"/>
              </w:rPr>
            </w:pPr>
          </w:p>
        </w:tc>
      </w:tr>
      <w:tr w14:paraId="28E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32BED5A">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52E1C5CD">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5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EFA09D">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5A272C3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FB5D0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6A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D8F7A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104F6A9">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2050" o:spt="201" alt="" type="#_x0000_t201" style="position:absolute;left:0pt;margin-left:276.9pt;margin-top:396.05pt;height:16.5pt;width:9.75pt;z-index:251671552;mso-width-relative:page;mso-height-relative:page;" o:ole="t" filled="f" o:preferrelative="t" stroked="f" coordsize="21600,21600">
                  <v:path/>
                  <v:fill on="f" focussize="0,0"/>
                  <v:stroke on="f"/>
                  <v:imagedata r:id="rId14" o:title=""/>
                  <o:lock v:ext="edit" aspectratio="t"/>
                </v:shape>
                <w:control r:id="rId13" w:name="Control 41" w:shapeid="Control 41"/>
              </w:pict>
            </w:r>
            <w:r>
              <w:rPr>
                <w:rFonts w:ascii="宋体" w:hAnsi="宋体" w:cs="宋体"/>
                <w:kern w:val="0"/>
                <w:szCs w:val="21"/>
              </w:rPr>
              <w:pict>
                <v:shape id="Control 40" o:spid="_x0000_s2051" o:spt="201" alt="" type="#_x0000_t201" style="position:absolute;left:0pt;margin-left:202.55pt;margin-top:396.05pt;height:16.5pt;width:9.75pt;z-index:251670528;mso-width-relative:page;mso-height-relative:page;" o:ole="t" filled="f" o:preferrelative="t" stroked="f" coordsize="21600,21600">
                  <v:path/>
                  <v:fill on="f" focussize="0,0"/>
                  <v:stroke on="f"/>
                  <v:imagedata r:id="rId16" o:title=""/>
                  <o:lock v:ext="edit" aspectratio="t"/>
                </v:shape>
                <w:control r:id="rId15" w:name="Control 40" w:shapeid="Control 40"/>
              </w:pict>
            </w:r>
            <w:r>
              <w:rPr>
                <w:rFonts w:ascii="宋体" w:hAnsi="宋体" w:cs="宋体"/>
                <w:kern w:val="0"/>
                <w:szCs w:val="21"/>
              </w:rPr>
              <w:pict>
                <v:shape id="Control 39" o:spid="_x0000_s2052" o:spt="201" alt="" type="#_x0000_t201" style="position:absolute;left:0pt;margin-left:129.15pt;margin-top:396.05pt;height:16.5pt;width:9.75pt;z-index:251669504;mso-width-relative:page;mso-height-relative:page;" o:ole="t" filled="f" o:preferrelative="t" stroked="f" coordsize="21600,21600">
                  <v:path/>
                  <v:fill on="f" focussize="0,0"/>
                  <v:stroke on="f"/>
                  <v:imagedata r:id="rId18" o:title=""/>
                  <o:lock v:ext="edit" aspectratio="t"/>
                </v:shape>
                <w:control r:id="rId17" w:name="Control 39" w:shapeid="Control 39"/>
              </w:pict>
            </w:r>
            <w:r>
              <w:rPr>
                <w:rFonts w:ascii="宋体" w:hAnsi="宋体" w:cs="宋体"/>
                <w:kern w:val="0"/>
                <w:szCs w:val="21"/>
              </w:rPr>
              <w:pict>
                <v:shape id="Control 37" o:spid="_x0000_s2053" o:spt="201" alt="" type="#_x0000_t201" style="position:absolute;left:0pt;margin-left:135.9pt;margin-top:233.25pt;height:16.5pt;width:9.75pt;z-index:251667456;mso-width-relative:page;mso-height-relative:page;" o:ole="t" filled="f" o:preferrelative="t" stroked="f" coordsize="21600,21600">
                  <v:path/>
                  <v:fill on="f" focussize="0,0"/>
                  <v:stroke on="f"/>
                  <v:imagedata r:id="rId20" o:title=""/>
                  <o:lock v:ext="edit" aspectratio="t"/>
                </v:shape>
                <w:control r:id="rId19" w:name="Control 37" w:shapeid="Control 37"/>
              </w:pict>
            </w:r>
            <w:r>
              <w:rPr>
                <w:rFonts w:ascii="宋体" w:hAnsi="宋体" w:cs="宋体"/>
                <w:kern w:val="0"/>
                <w:szCs w:val="21"/>
              </w:rPr>
              <w:pict>
                <v:shape id="Control 36" o:spid="_x0000_s2054" o:spt="201" alt="" type="#_x0000_t201" style="position:absolute;left:0pt;margin-left:26.3pt;margin-top:233.25pt;height:16.5pt;width:9.75pt;z-index:251666432;mso-width-relative:page;mso-height-relative:page;" o:ole="t" filled="f" o:preferrelative="t" stroked="f" coordsize="21600,21600">
                  <v:path/>
                  <v:fill on="f" focussize="0,0"/>
                  <v:stroke on="f"/>
                  <v:imagedata r:id="rId22" o:title=""/>
                  <o:lock v:ext="edit" aspectratio="t"/>
                </v:shape>
                <w:control r:id="rId21" w:name="Control 36" w:shapeid="Control 36"/>
              </w:pict>
            </w:r>
            <w:r>
              <w:rPr>
                <w:rFonts w:ascii="宋体" w:hAnsi="宋体" w:cs="宋体"/>
                <w:kern w:val="0"/>
                <w:szCs w:val="21"/>
              </w:rPr>
              <w:pict>
                <v:shape id="Control 35" o:spid="_x0000_s2055" o:spt="201" alt="" type="#_x0000_t201" style="position:absolute;left:0pt;margin-left:306.8pt;margin-top:0.95pt;height:16.5pt;width:9.75pt;z-index:251665408;mso-width-relative:page;mso-height-relative:page;" o:ole="t" filled="f" o:preferrelative="t" stroked="f" coordsize="21600,21600">
                  <v:path/>
                  <v:fill on="f" focussize="0,0"/>
                  <v:stroke on="f"/>
                  <v:imagedata r:id="rId24" o:title=""/>
                  <o:lock v:ext="edit" aspectratio="t"/>
                </v:shape>
                <w:control r:id="rId23" w:name="Control 35" w:shapeid="Control 35"/>
              </w:pict>
            </w:r>
            <w:r>
              <w:rPr>
                <w:rFonts w:ascii="宋体" w:hAnsi="宋体" w:cs="宋体"/>
                <w:kern w:val="0"/>
                <w:szCs w:val="21"/>
              </w:rPr>
              <w:pict>
                <v:shape id="Control 34" o:spid="_x0000_s2056" o:spt="201" alt="" type="#_x0000_t201" style="position:absolute;left:0pt;margin-left:263.6pt;margin-top:0.95pt;height:16.5pt;width:9.75pt;z-index:251664384;mso-width-relative:page;mso-height-relative:page;" o:ole="t" filled="f" o:preferrelative="t" stroked="f" coordsize="21600,21600">
                  <v:path/>
                  <v:fill on="f" focussize="0,0"/>
                  <v:stroke on="f"/>
                  <v:imagedata r:id="rId26" o:title=""/>
                  <o:lock v:ext="edit" aspectratio="t"/>
                </v:shape>
                <w:control r:id="rId25" w:name="Control 34" w:shapeid="Control 34"/>
              </w:pict>
            </w:r>
            <w:r>
              <w:rPr>
                <w:rFonts w:ascii="宋体" w:hAnsi="宋体" w:cs="宋体"/>
                <w:kern w:val="0"/>
                <w:szCs w:val="21"/>
              </w:rPr>
              <w:pict>
                <v:shape id="Control 33" o:spid="_x0000_s2057" o:spt="201" alt="" type="#_x0000_t201" style="position:absolute;left:0pt;margin-left:219.15pt;margin-top:0.95pt;height:16.5pt;width:9.75pt;z-index:251663360;mso-width-relative:page;mso-height-relative:page;" o:ole="t" filled="f" o:preferrelative="t" stroked="f" coordsize="21600,21600">
                  <v:path/>
                  <v:fill on="f" focussize="0,0"/>
                  <v:stroke on="f"/>
                  <v:imagedata r:id="rId28" o:title=""/>
                  <o:lock v:ext="edit" aspectratio="t"/>
                </v:shape>
                <w:control r:id="rId27" w:name="Control 33" w:shapeid="Control 33"/>
              </w:pict>
            </w:r>
            <w:r>
              <w:rPr>
                <w:rFonts w:ascii="宋体" w:hAnsi="宋体" w:cs="宋体"/>
                <w:kern w:val="0"/>
                <w:szCs w:val="21"/>
              </w:rPr>
              <w:pict>
                <v:shape id="Control 32" o:spid="_x0000_s2058" o:spt="201" alt="" type="#_x0000_t201" style="position:absolute;left:0pt;margin-left:176.6pt;margin-top:0.95pt;height:16.5pt;width:9.75pt;z-index:251662336;mso-width-relative:page;mso-height-relative:page;" o:ole="t" filled="f" o:preferrelative="t" stroked="f" coordsize="21600,21600">
                  <v:path/>
                  <v:fill on="f" focussize="0,0"/>
                  <v:stroke on="f"/>
                  <v:imagedata r:id="rId30" o:title=""/>
                  <o:lock v:ext="edit" aspectratio="t"/>
                </v:shape>
                <w:control r:id="rId29" w:name="Control 32" w:shapeid="Control 32"/>
              </w:pict>
            </w:r>
            <w:r>
              <w:rPr>
                <w:rFonts w:ascii="宋体" w:hAnsi="宋体" w:cs="宋体"/>
                <w:kern w:val="0"/>
                <w:szCs w:val="21"/>
              </w:rPr>
              <w:pict>
                <v:shape id="Control 31" o:spid="_x0000_s2059" o:spt="201" alt="" type="#_x0000_t201" style="position:absolute;left:0pt;margin-left:103.95pt;margin-top:0.95pt;height:16.5pt;width:9.75pt;z-index:251661312;mso-width-relative:page;mso-height-relative:page;" o:ole="t" filled="f" o:preferrelative="t" stroked="f" coordsize="21600,21600">
                  <v:path/>
                  <v:fill on="f" focussize="0,0"/>
                  <v:stroke on="f"/>
                  <v:imagedata r:id="rId32" o:title=""/>
                  <o:lock v:ext="edit" aspectratio="t"/>
                </v:shape>
                <w:control r:id="rId31" w:name="Control 31" w:shapeid="Control 31"/>
              </w:pict>
            </w:r>
            <w:r>
              <w:rPr>
                <w:rFonts w:ascii="宋体" w:hAnsi="宋体" w:cs="宋体"/>
                <w:kern w:val="0"/>
                <w:szCs w:val="21"/>
              </w:rPr>
              <w:pict>
                <v:shape id="Control 30" o:spid="_x0000_s2060" o:spt="201" alt="" type="#_x0000_t201" style="position:absolute;left:0pt;margin-left:50.1pt;margin-top:0.95pt;height:16.5pt;width:9.75pt;z-index:251660288;mso-width-relative:page;mso-height-relative:page;" o:ole="t" filled="f" o:preferrelative="t" stroked="f" coordsize="21600,21600">
                  <v:path/>
                  <v:fill on="f" focussize="0,0"/>
                  <v:stroke on="f"/>
                  <v:imagedata r:id="rId34" o:title=""/>
                  <o:lock v:ext="edit" aspectratio="t"/>
                </v:shape>
                <w:control r:id="rId33" w:name="Control 30" w:shapeid="Control 30"/>
              </w:pict>
            </w:r>
            <w:r>
              <w:rPr>
                <w:rFonts w:ascii="宋体" w:hAnsi="宋体" w:cs="宋体"/>
                <w:kern w:val="0"/>
                <w:szCs w:val="21"/>
              </w:rPr>
              <w:pict>
                <v:shape id="Control 29" o:spid="_x0000_s2061" o:spt="201" alt="" type="#_x0000_t201" style="position:absolute;left:0pt;margin-left:-1.25pt;margin-top:0.95pt;height:16.5pt;width:9.75pt;z-index:251659264;mso-width-relative:page;mso-height-relative:page;" o:ole="t" filled="f" o:preferrelative="t" stroked="f" coordsize="21600,21600">
                  <v:path/>
                  <v:fill on="f" focussize="0,0"/>
                  <v:stroke on="f"/>
                  <v:imagedata r:id="rId36" o:title=""/>
                  <o:lock v:ext="edit" aspectratio="t"/>
                </v:shape>
                <w:control r:id="rId35"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1FB1FC49">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578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2348501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1260588C">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3A62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641A3A1">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7FEE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02AD93">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794967A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1D09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5D6218D6">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2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EFACCD0">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47B70B2">
            <w:pPr>
              <w:widowControl/>
              <w:spacing w:line="300" w:lineRule="exact"/>
              <w:jc w:val="left"/>
              <w:rPr>
                <w:rFonts w:ascii="宋体" w:hAnsi="宋体" w:cs="宋体"/>
                <w:kern w:val="0"/>
                <w:szCs w:val="21"/>
              </w:rPr>
            </w:pPr>
          </w:p>
        </w:tc>
      </w:tr>
      <w:tr w14:paraId="6BC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BF4B203">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66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19118FD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429CE81">
            <w:pPr>
              <w:widowControl/>
              <w:spacing w:line="300" w:lineRule="exact"/>
              <w:jc w:val="left"/>
              <w:rPr>
                <w:rFonts w:ascii="宋体" w:hAnsi="宋体" w:cs="宋体"/>
                <w:color w:val="000000"/>
                <w:kern w:val="0"/>
                <w:szCs w:val="21"/>
              </w:rPr>
            </w:pPr>
          </w:p>
        </w:tc>
      </w:tr>
      <w:tr w14:paraId="041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0A44B0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07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23F00">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3F1A2148">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02C7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1CF2213">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A98169E">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C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5AB567FE">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0FAF4B98">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36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360AFD01">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C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6484BD43">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2062" o:spt="201" alt="" type="#_x0000_t201" style="position:absolute;left:0pt;margin-left:113.55pt;margin-top:1.1pt;height:16.5pt;width:9.75pt;z-index:251673600;mso-width-relative:page;mso-height-relative:page;" o:ole="t" filled="f" o:preferrelative="t" stroked="f" coordsize="21600,21600">
                  <v:path/>
                  <v:fill on="f" focussize="0,0"/>
                  <v:stroke on="f"/>
                  <v:imagedata r:id="rId38" o:title=""/>
                  <o:lock v:ext="edit" aspectratio="t"/>
                </v:shape>
                <w:control r:id="rId37" w:name="Control 43" w:shapeid="Control 43"/>
              </w:pict>
            </w:r>
            <w:r>
              <w:rPr>
                <w:rFonts w:ascii="宋体" w:hAnsi="宋体" w:cs="宋体"/>
                <w:kern w:val="0"/>
                <w:szCs w:val="21"/>
              </w:rPr>
              <w:pict>
                <v:shape id="Control 44" o:spid="_x0000_s2063" o:spt="201" alt="" type="#_x0000_t201" style="position:absolute;left:0pt;margin-left:272.25pt;margin-top:-1.3pt;height:16.5pt;width:9.75pt;z-index:251674624;mso-width-relative:page;mso-height-relative:page;" o:ole="t" filled="f" o:preferrelative="t" stroked="f" coordsize="21600,21600">
                  <v:path/>
                  <v:fill on="f" focussize="0,0"/>
                  <v:stroke on="f"/>
                  <v:imagedata r:id="rId40" o:title=""/>
                  <o:lock v:ext="edit" aspectratio="t"/>
                </v:shape>
                <w:control r:id="rId39"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C7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D9B746E">
            <w:pPr>
              <w:spacing w:line="300" w:lineRule="exact"/>
              <w:rPr>
                <w:b/>
              </w:rPr>
            </w:pPr>
            <w:r>
              <w:rPr>
                <w:rFonts w:hint="eastAsia"/>
                <w:b/>
              </w:rPr>
              <w:t>二、企业生产情况</w:t>
            </w:r>
          </w:p>
        </w:tc>
      </w:tr>
      <w:tr w14:paraId="504F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EFD02">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296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1B1E1D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94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9C36B6">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E33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4445C9E">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2845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67AF12">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012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34ECB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20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B823E90">
            <w:pPr>
              <w:widowControl/>
              <w:spacing w:line="300" w:lineRule="exact"/>
              <w:jc w:val="left"/>
              <w:rPr>
                <w:rFonts w:ascii="宋体" w:hAnsi="宋体" w:cs="宋体"/>
                <w:kern w:val="0"/>
                <w:szCs w:val="21"/>
              </w:rPr>
            </w:pPr>
            <w:r>
              <w:rPr>
                <w:rFonts w:ascii="宋体" w:hAnsi="宋体" w:cs="宋体"/>
                <w:kern w:val="0"/>
                <w:szCs w:val="21"/>
              </w:rPr>
              <w:pict>
                <v:shape id="Control 42" o:spid="_x0000_s2064" o:spt="201" alt="" type="#_x0000_t201" style="position:absolute;left:0pt;margin-left:218.25pt;margin-top:2.65pt;height:16.5pt;width:9.75pt;z-index:251672576;mso-width-relative:page;mso-height-relative:page;" o:ole="t" filled="f" o:preferrelative="t" stroked="f" coordsize="21600,21600">
                  <v:path/>
                  <v:fill on="f" focussize="0,0"/>
                  <v:stroke on="f"/>
                  <v:imagedata r:id="rId42" o:title=""/>
                  <o:lock v:ext="edit" aspectratio="t"/>
                </v:shape>
                <w:control r:id="rId41" w:name="Control 42" w:shapeid="Control 42"/>
              </w:pict>
            </w:r>
            <w:r>
              <w:rPr>
                <w:rFonts w:ascii="宋体" w:hAnsi="宋体" w:cs="宋体"/>
                <w:kern w:val="0"/>
                <w:szCs w:val="21"/>
              </w:rPr>
              <w:pict>
                <v:shape id="Control 38" o:spid="_x0000_s2065" o:spt="201" alt="" type="#_x0000_t201" style="position:absolute;left:0pt;margin-left:176.9pt;margin-top:2.65pt;height:16.5pt;width:9.75pt;z-index:251668480;mso-width-relative:page;mso-height-relative:page;" o:ole="t" filled="f" o:preferrelative="t" stroked="f" coordsize="21600,21600">
                  <v:path/>
                  <v:fill on="f" focussize="0,0"/>
                  <v:stroke on="f"/>
                  <v:imagedata r:id="rId44" o:title=""/>
                  <o:lock v:ext="edit" aspectratio="t"/>
                </v:shape>
                <w:control r:id="rId43"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2F30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2339DE0">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2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4A973B">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290A71">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6B364516">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DD4F5C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A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9CC0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41172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926953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6E2CEB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77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B919E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71D039E">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96B67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5A38A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5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729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103A61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75B9E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E0288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1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6077E25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D21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0B2C9AA7">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3CF92A">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noWrap/>
            <w:vAlign w:val="center"/>
          </w:tcPr>
          <w:p w14:paraId="0AF0814B">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1DF3B14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CDBB68A">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41F9D5F">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27215866">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453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7ACBA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3038AE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0295B0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076AF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FA61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7B27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7DC2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62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51FE89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9BE35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04197A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007434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CF54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4AB1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D91D5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B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B278AD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089D37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621A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CEED1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4FDDA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16F00C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8F51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14B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02F9635D">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4A41B2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5F50E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6E5D81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2F9C2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1A587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BBB0131">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DE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43EA5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037E5B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C1541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DA831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85FCC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FD0BE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9FB902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98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27F1E6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EE1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4425FB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C2B39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E7E61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04A0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335E53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26D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B3716A2">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2066" o:spt="201" alt="" type="#_x0000_t201" style="position:absolute;left:0pt;margin-left:205.9pt;margin-top:3.5pt;height:16.5pt;width:9.75pt;z-index:251676672;mso-width-relative:page;mso-height-relative:page;" o:ole="t" filled="f" o:preferrelative="t" stroked="f" coordsize="21600,21600">
                  <v:path/>
                  <v:fill on="f" focussize="0,0"/>
                  <v:stroke on="f"/>
                  <v:imagedata r:id="rId46" o:title=""/>
                  <o:lock v:ext="edit" aspectratio="t"/>
                </v:shape>
                <w:control r:id="rId45" w:name="Control 46" w:shapeid="Control 46"/>
              </w:pict>
            </w:r>
            <w:r>
              <w:rPr>
                <w:rFonts w:ascii="宋体" w:hAnsi="宋体" w:cs="宋体"/>
                <w:kern w:val="0"/>
                <w:szCs w:val="21"/>
              </w:rPr>
              <w:pict>
                <v:shape id="Control 45" o:spid="_x0000_s2067" o:spt="201" alt="" type="#_x0000_t201" style="position:absolute;left:0pt;margin-left:89.45pt;margin-top:3.4pt;height:16.5pt;width:9.75pt;z-index:251675648;mso-width-relative:page;mso-height-relative:page;" o:ole="t" filled="f" o:preferrelative="t" stroked="f" coordsize="21600,21600">
                  <v:path/>
                  <v:fill on="f" focussize="0,0"/>
                  <v:stroke on="f"/>
                  <v:imagedata r:id="rId48" o:title=""/>
                  <o:lock v:ext="edit" aspectratio="t"/>
                </v:shape>
                <w:control r:id="rId47" w:name="Control 45" w:shapeid="Control 45"/>
              </w:pict>
            </w:r>
            <w:r>
              <w:rPr>
                <w:rFonts w:hint="eastAsia" w:ascii="宋体" w:hAnsi="宋体" w:cs="宋体"/>
                <w:kern w:val="0"/>
                <w:sz w:val="20"/>
                <w:szCs w:val="20"/>
              </w:rPr>
              <w:t>测试设备校准情况：   有计量检定能力         全部委托外部检验计量机构</w:t>
            </w:r>
          </w:p>
        </w:tc>
      </w:tr>
      <w:tr w14:paraId="45B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049BCFA">
            <w:pPr>
              <w:spacing w:line="300" w:lineRule="exact"/>
              <w:rPr>
                <w:b/>
                <w:szCs w:val="21"/>
              </w:rPr>
            </w:pPr>
            <w:r>
              <w:rPr>
                <w:rFonts w:hint="eastAsia"/>
                <w:b/>
                <w:szCs w:val="21"/>
              </w:rPr>
              <w:t>五</w:t>
            </w:r>
            <w:r>
              <w:rPr>
                <w:rFonts w:hint="eastAsia"/>
                <w:b/>
              </w:rPr>
              <w:t>、售后服务情况</w:t>
            </w:r>
          </w:p>
        </w:tc>
      </w:tr>
      <w:tr w14:paraId="093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6CDC6D2">
            <w:pPr>
              <w:widowControl/>
              <w:spacing w:line="300" w:lineRule="exact"/>
              <w:jc w:val="left"/>
              <w:rPr>
                <w:rFonts w:ascii="宋体" w:hAnsi="宋体" w:cs="宋体"/>
                <w:kern w:val="0"/>
                <w:szCs w:val="21"/>
              </w:rPr>
            </w:pPr>
            <w:r>
              <w:rPr>
                <w:rFonts w:ascii="宋体" w:hAnsi="宋体" w:cs="宋体"/>
                <w:kern w:val="0"/>
                <w:szCs w:val="21"/>
              </w:rPr>
              <w:pict>
                <v:shape id="Control 47" o:spid="_x0000_s2068" o:spt="201" alt="" type="#_x0000_t201" style="position:absolute;left:0pt;margin-left:55.65pt;margin-top:3.1pt;height:16.5pt;width:9.75pt;z-index:251677696;mso-width-relative:page;mso-height-relative:page;" o:ole="t" filled="f" o:preferrelative="t" stroked="f" coordsize="21600,21600">
                  <v:path/>
                  <v:fill on="f" focussize="0,0"/>
                  <v:stroke on="f"/>
                  <v:imagedata r:id="rId50" o:title=""/>
                  <o:lock v:ext="edit" aspectratio="t"/>
                </v:shape>
                <w:control r:id="rId49" w:name="Control 47" w:shapeid="Control 47"/>
              </w:pict>
            </w:r>
            <w:r>
              <w:rPr>
                <w:rFonts w:ascii="宋体" w:hAnsi="宋体" w:cs="宋体"/>
                <w:kern w:val="0"/>
                <w:szCs w:val="21"/>
              </w:rPr>
              <w:pict>
                <v:shape id="Control 58" o:spid="_x0000_s2069" o:spt="201" alt="" type="#_x0000_t201" style="position:absolute;left:0pt;margin-left:380.2pt;margin-top:3.6pt;height:16.5pt;width:9.75pt;z-index:251688960;mso-width-relative:page;mso-height-relative:page;" o:ole="t" filled="f" o:preferrelative="t" stroked="f" coordsize="21600,21600">
                  <v:path/>
                  <v:fill on="f" focussize="0,0"/>
                  <v:stroke on="f"/>
                  <v:imagedata r:id="rId52" o:title=""/>
                  <o:lock v:ext="edit" aspectratio="t"/>
                </v:shape>
                <w:control r:id="rId51" w:name="Control 58" w:shapeid="Control 58"/>
              </w:pict>
            </w:r>
            <w:r>
              <w:rPr>
                <w:rFonts w:ascii="宋体" w:hAnsi="宋体" w:cs="宋体"/>
                <w:kern w:val="0"/>
                <w:szCs w:val="21"/>
              </w:rPr>
              <w:pict>
                <v:shape id="Control 50" o:spid="_x0000_s2070" o:spt="201" alt="" type="#_x0000_t201" style="position:absolute;left:0pt;margin-left:336.1pt;margin-top:3.8pt;height:16.5pt;width:9.75pt;z-index:251680768;mso-width-relative:page;mso-height-relative:page;" o:ole="t" filled="f" o:preferrelative="t" stroked="f" coordsize="21600,21600">
                  <v:path/>
                  <v:fill on="f" focussize="0,0"/>
                  <v:stroke on="f"/>
                  <v:imagedata r:id="rId54" o:title=""/>
                  <o:lock v:ext="edit" aspectratio="t"/>
                </v:shape>
                <w:control r:id="rId53" w:name="Control 50" w:shapeid="Control 50"/>
              </w:pict>
            </w:r>
            <w:r>
              <w:rPr>
                <w:rFonts w:ascii="宋体" w:hAnsi="宋体" w:cs="宋体"/>
                <w:kern w:val="0"/>
                <w:szCs w:val="21"/>
              </w:rPr>
              <w:pict>
                <v:shape id="Control 49" o:spid="_x0000_s2071" o:spt="201" alt="" type="#_x0000_t201" style="position:absolute;left:0pt;margin-left:290.9pt;margin-top:3.2pt;height:16.5pt;width:9.75pt;z-index:251679744;mso-width-relative:page;mso-height-relative:page;" o:ole="t" filled="f" o:preferrelative="t" stroked="f" coordsize="21600,21600">
                  <v:path/>
                  <v:fill on="f" focussize="0,0"/>
                  <v:stroke on="f"/>
                  <v:imagedata r:id="rId54" o:title=""/>
                  <o:lock v:ext="edit" aspectratio="t"/>
                </v:shape>
                <w:control r:id="rId55" w:name="Control 49" w:shapeid="Control 49"/>
              </w:pict>
            </w:r>
            <w:r>
              <w:rPr>
                <w:rFonts w:ascii="宋体" w:hAnsi="宋体" w:cs="宋体"/>
                <w:kern w:val="0"/>
                <w:szCs w:val="21"/>
              </w:rPr>
              <w:pict>
                <v:shape id="Control 48" o:spid="_x0000_s2072" o:spt="201" alt="" type="#_x0000_t201" style="position:absolute;left:0pt;margin-left:98.7pt;margin-top:3.1pt;height:16.5pt;width:9.75pt;z-index:251678720;mso-width-relative:page;mso-height-relative:page;" o:ole="t" filled="f" o:preferrelative="t" stroked="f" coordsize="21600,21600">
                  <v:path/>
                  <v:fill on="f" focussize="0,0"/>
                  <v:stroke on="f"/>
                  <v:imagedata r:id="rId57" o:title=""/>
                  <o:lock v:ext="edit" aspectratio="t"/>
                </v:shape>
                <w:control r:id="rId56"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8A9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4823CFF">
            <w:pPr>
              <w:widowControl/>
              <w:spacing w:line="300" w:lineRule="exact"/>
              <w:jc w:val="left"/>
              <w:rPr>
                <w:rFonts w:ascii="宋体" w:hAnsi="宋体" w:cs="宋体"/>
                <w:kern w:val="0"/>
                <w:szCs w:val="21"/>
              </w:rPr>
            </w:pPr>
            <w:r>
              <w:rPr>
                <w:rFonts w:ascii="宋体" w:hAnsi="宋体" w:cs="宋体"/>
                <w:kern w:val="0"/>
                <w:szCs w:val="21"/>
              </w:rPr>
              <w:pict>
                <v:shape id="Control 51" o:spid="_x0000_s2073" o:spt="201" alt="" type="#_x0000_t201" style="position:absolute;left:0pt;margin-left:55.15pt;margin-top:1.95pt;height:16.5pt;width:9.75pt;z-index:251681792;mso-width-relative:page;mso-height-relative:page;" o:ole="t" filled="f" o:preferrelative="t" stroked="f" coordsize="21600,21600">
                  <v:path/>
                  <v:fill on="f" focussize="0,0"/>
                  <v:stroke on="f"/>
                  <v:imagedata r:id="rId59" o:title=""/>
                  <o:lock v:ext="edit" aspectratio="t"/>
                </v:shape>
                <w:control r:id="rId58" w:name="Control 51" w:shapeid="Control 51"/>
              </w:pict>
            </w:r>
            <w:r>
              <w:rPr>
                <w:rFonts w:ascii="宋体" w:hAnsi="宋体" w:cs="宋体"/>
                <w:kern w:val="0"/>
                <w:szCs w:val="21"/>
              </w:rPr>
              <w:pict>
                <v:shape id="Control 57" o:spid="_x0000_s2074" o:spt="201" alt="" type="#_x0000_t201" style="position:absolute;left:0pt;margin-left:361pt;margin-top:45.5pt;height:16.5pt;width:9.75pt;z-index:251687936;mso-width-relative:page;mso-height-relative:page;" o:ole="t" filled="f" o:preferrelative="t" stroked="f" coordsize="21600,21600">
                  <v:path/>
                  <v:fill on="f" focussize="0,0"/>
                  <v:stroke on="f"/>
                  <v:imagedata r:id="rId61" o:title=""/>
                  <o:lock v:ext="edit" aspectratio="t"/>
                </v:shape>
                <w:control r:id="rId60" w:name="Control 57" w:shapeid="Control 57"/>
              </w:pict>
            </w:r>
            <w:r>
              <w:rPr>
                <w:rFonts w:ascii="宋体" w:hAnsi="宋体" w:cs="宋体"/>
                <w:kern w:val="0"/>
                <w:szCs w:val="21"/>
              </w:rPr>
              <w:pict>
                <v:shape id="Control 56" o:spid="_x0000_s2075" o:spt="201" alt="" type="#_x0000_t201" style="position:absolute;left:0pt;margin-left:329.7pt;margin-top:45.2pt;height:16.5pt;width:9.75pt;z-index:251686912;mso-width-relative:page;mso-height-relative:page;" o:ole="t" filled="f" o:preferrelative="t" stroked="f" coordsize="21600,21600">
                  <v:path/>
                  <v:fill on="f" focussize="0,0"/>
                  <v:stroke on="f"/>
                  <v:imagedata r:id="rId63" o:title=""/>
                  <o:lock v:ext="edit" aspectratio="t"/>
                </v:shape>
                <w:control r:id="rId62" w:name="Control 56" w:shapeid="Control 56"/>
              </w:pict>
            </w:r>
            <w:r>
              <w:rPr>
                <w:rFonts w:ascii="宋体" w:hAnsi="宋体" w:cs="宋体"/>
                <w:kern w:val="0"/>
                <w:szCs w:val="21"/>
              </w:rPr>
              <w:pict>
                <v:shape id="Control 55" o:spid="_x0000_s2076" o:spt="201" alt="" type="#_x0000_t201" style="position:absolute;left:0pt;margin-left:222.05pt;margin-top:24.85pt;height:16.5pt;width:9.75pt;z-index:251685888;mso-width-relative:page;mso-height-relative:page;" o:ole="t" filled="f" o:preferrelative="t" stroked="f" coordsize="21600,21600">
                  <v:path/>
                  <v:fill on="f" focussize="0,0"/>
                  <v:stroke on="f"/>
                  <v:imagedata r:id="rId65" o:title=""/>
                  <o:lock v:ext="edit" aspectratio="t"/>
                </v:shape>
                <w:control r:id="rId64" w:name="Control 55" w:shapeid="Control 55"/>
              </w:pict>
            </w:r>
            <w:r>
              <w:rPr>
                <w:rFonts w:ascii="宋体" w:hAnsi="宋体" w:cs="宋体"/>
                <w:kern w:val="0"/>
                <w:szCs w:val="21"/>
              </w:rPr>
              <w:pict>
                <v:shape id="Control 54" o:spid="_x0000_s2077" o:spt="201" alt="" type="#_x0000_t201" style="position:absolute;left:0pt;margin-left:171.3pt;margin-top:24.55pt;height:16.5pt;width:9.75pt;z-index:251684864;mso-width-relative:page;mso-height-relative:page;" o:ole="t" filled="f" o:preferrelative="t" stroked="f" coordsize="21600,21600">
                  <v:path/>
                  <v:fill on="f" focussize="0,0"/>
                  <v:stroke on="f"/>
                  <v:imagedata r:id="rId67" o:title=""/>
                  <o:lock v:ext="edit" aspectratio="t"/>
                </v:shape>
                <w:control r:id="rId66" w:name="Control 54" w:shapeid="Control 54"/>
              </w:pict>
            </w:r>
            <w:r>
              <w:rPr>
                <w:rFonts w:ascii="宋体" w:hAnsi="宋体" w:cs="宋体"/>
                <w:kern w:val="0"/>
                <w:szCs w:val="21"/>
              </w:rPr>
              <w:pict>
                <v:shape id="Control 52" o:spid="_x0000_s2078" o:spt="201" alt="" type="#_x0000_t201" style="position:absolute;left:0pt;margin-left:171.3pt;margin-top:3.75pt;height:16.5pt;width:9.75pt;z-index:251682816;mso-width-relative:page;mso-height-relative:page;" o:ole="t" filled="f" o:preferrelative="t" stroked="f" coordsize="21600,21600">
                  <v:path/>
                  <v:fill on="f" focussize="0,0"/>
                  <v:stroke on="f"/>
                  <v:imagedata r:id="rId69" o:title=""/>
                  <o:lock v:ext="edit" aspectratio="t"/>
                </v:shape>
                <w:control r:id="rId68"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246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E19EC8">
            <w:pPr>
              <w:widowControl/>
              <w:spacing w:line="300" w:lineRule="exact"/>
              <w:jc w:val="left"/>
              <w:rPr>
                <w:rFonts w:ascii="宋体" w:hAnsi="宋体" w:cs="宋体"/>
                <w:kern w:val="0"/>
                <w:szCs w:val="21"/>
              </w:rPr>
            </w:pPr>
            <w:r>
              <w:rPr>
                <w:rFonts w:ascii="宋体" w:hAnsi="宋体" w:cs="宋体"/>
                <w:kern w:val="0"/>
                <w:szCs w:val="21"/>
              </w:rPr>
              <w:pict>
                <v:shape id="Control 53" o:spid="_x0000_s2079" o:spt="201" alt="" type="#_x0000_t201" style="position:absolute;left:0pt;margin-left:53.65pt;margin-top:2.75pt;height:16.5pt;width:9.75pt;z-index:251683840;mso-width-relative:page;mso-height-relative:page;" o:ole="t" filled="f" o:preferrelative="t" stroked="f" coordsize="21600,21600">
                  <v:path/>
                  <v:fill on="f" focussize="0,0"/>
                  <v:stroke on="f"/>
                  <v:imagedata r:id="rId71" o:title=""/>
                  <o:lock v:ext="edit" aspectratio="t"/>
                </v:shape>
                <w:control r:id="rId70"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3A5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5ED1F2">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388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BC31851">
            <w:pPr>
              <w:spacing w:line="300" w:lineRule="exact"/>
              <w:ind w:right="-334" w:rightChars="-159"/>
              <w:rPr>
                <w:b/>
                <w:szCs w:val="21"/>
              </w:rPr>
            </w:pPr>
            <w:r>
              <w:rPr>
                <w:rFonts w:hint="eastAsia"/>
                <w:b/>
                <w:szCs w:val="21"/>
              </w:rPr>
              <w:t>六、主要客户及项目情况</w:t>
            </w:r>
          </w:p>
        </w:tc>
      </w:tr>
      <w:tr w14:paraId="00E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5D94BE56">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E4B5496">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0A6379D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65FB1C9">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2711EA8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2FE15C6">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49805821">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DA5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E5780FC">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3B5AF60">
            <w:pPr>
              <w:widowControl/>
              <w:spacing w:line="300" w:lineRule="exact"/>
              <w:jc w:val="center"/>
              <w:rPr>
                <w:rFonts w:ascii="宋体" w:hAnsi="宋体" w:cs="宋体"/>
                <w:kern w:val="0"/>
                <w:sz w:val="20"/>
                <w:szCs w:val="20"/>
              </w:rPr>
            </w:pPr>
          </w:p>
        </w:tc>
        <w:tc>
          <w:tcPr>
            <w:tcW w:w="2160" w:type="dxa"/>
            <w:gridSpan w:val="11"/>
          </w:tcPr>
          <w:p w14:paraId="3A23B663">
            <w:pPr>
              <w:widowControl/>
              <w:spacing w:line="300" w:lineRule="exact"/>
              <w:jc w:val="center"/>
              <w:rPr>
                <w:rFonts w:ascii="宋体" w:hAnsi="宋体" w:cs="宋体"/>
                <w:color w:val="000000"/>
                <w:kern w:val="0"/>
                <w:sz w:val="20"/>
                <w:szCs w:val="20"/>
              </w:rPr>
            </w:pPr>
          </w:p>
        </w:tc>
        <w:tc>
          <w:tcPr>
            <w:tcW w:w="900" w:type="dxa"/>
            <w:gridSpan w:val="3"/>
          </w:tcPr>
          <w:p w14:paraId="6C17B2DA">
            <w:pPr>
              <w:widowControl/>
              <w:spacing w:line="300" w:lineRule="exact"/>
              <w:jc w:val="left"/>
              <w:rPr>
                <w:rFonts w:ascii="宋体" w:hAnsi="宋体" w:cs="宋体"/>
                <w:color w:val="000000"/>
                <w:kern w:val="0"/>
                <w:sz w:val="20"/>
                <w:szCs w:val="20"/>
              </w:rPr>
            </w:pPr>
          </w:p>
        </w:tc>
        <w:tc>
          <w:tcPr>
            <w:tcW w:w="1080" w:type="dxa"/>
            <w:gridSpan w:val="5"/>
          </w:tcPr>
          <w:p w14:paraId="1DA5B25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374E34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3AE42D2C">
            <w:pPr>
              <w:widowControl/>
              <w:spacing w:line="300" w:lineRule="exact"/>
              <w:jc w:val="center"/>
              <w:rPr>
                <w:rFonts w:ascii="宋体" w:hAnsi="宋体" w:cs="宋体"/>
                <w:kern w:val="0"/>
                <w:sz w:val="20"/>
                <w:szCs w:val="20"/>
              </w:rPr>
            </w:pPr>
          </w:p>
        </w:tc>
      </w:tr>
      <w:tr w14:paraId="33C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BF86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5FA3C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9BEAED9">
            <w:pPr>
              <w:widowControl/>
              <w:spacing w:line="300" w:lineRule="exact"/>
              <w:jc w:val="left"/>
              <w:rPr>
                <w:rFonts w:ascii="宋体" w:hAnsi="宋体" w:cs="宋体"/>
                <w:kern w:val="0"/>
                <w:sz w:val="20"/>
                <w:szCs w:val="20"/>
              </w:rPr>
            </w:pPr>
          </w:p>
        </w:tc>
        <w:tc>
          <w:tcPr>
            <w:tcW w:w="900" w:type="dxa"/>
            <w:gridSpan w:val="3"/>
          </w:tcPr>
          <w:p w14:paraId="5621872D">
            <w:pPr>
              <w:widowControl/>
              <w:spacing w:line="300" w:lineRule="exact"/>
              <w:jc w:val="left"/>
              <w:rPr>
                <w:rFonts w:ascii="宋体" w:hAnsi="宋体" w:cs="宋体"/>
                <w:kern w:val="0"/>
                <w:sz w:val="20"/>
                <w:szCs w:val="20"/>
              </w:rPr>
            </w:pPr>
          </w:p>
        </w:tc>
        <w:tc>
          <w:tcPr>
            <w:tcW w:w="1080" w:type="dxa"/>
            <w:gridSpan w:val="5"/>
          </w:tcPr>
          <w:p w14:paraId="56635718">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620DB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6ABC4F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B2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600B88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83434E3">
            <w:pPr>
              <w:widowControl/>
              <w:spacing w:line="300" w:lineRule="exact"/>
              <w:jc w:val="center"/>
              <w:rPr>
                <w:rFonts w:ascii="宋体" w:hAnsi="宋体" w:cs="宋体"/>
                <w:kern w:val="0"/>
                <w:sz w:val="20"/>
                <w:szCs w:val="20"/>
              </w:rPr>
            </w:pPr>
          </w:p>
        </w:tc>
        <w:tc>
          <w:tcPr>
            <w:tcW w:w="2160" w:type="dxa"/>
            <w:gridSpan w:val="11"/>
          </w:tcPr>
          <w:p w14:paraId="0A46F84B">
            <w:pPr>
              <w:widowControl/>
              <w:spacing w:line="300" w:lineRule="exact"/>
              <w:jc w:val="left"/>
              <w:rPr>
                <w:rFonts w:ascii="宋体" w:hAnsi="宋体" w:cs="宋体"/>
                <w:kern w:val="0"/>
                <w:sz w:val="20"/>
                <w:szCs w:val="20"/>
              </w:rPr>
            </w:pPr>
          </w:p>
        </w:tc>
        <w:tc>
          <w:tcPr>
            <w:tcW w:w="900" w:type="dxa"/>
            <w:gridSpan w:val="3"/>
          </w:tcPr>
          <w:p w14:paraId="4D4163E2">
            <w:pPr>
              <w:widowControl/>
              <w:spacing w:line="300" w:lineRule="exact"/>
              <w:jc w:val="left"/>
              <w:rPr>
                <w:rFonts w:ascii="宋体" w:hAnsi="宋体" w:cs="宋体"/>
                <w:kern w:val="0"/>
                <w:sz w:val="20"/>
                <w:szCs w:val="20"/>
              </w:rPr>
            </w:pPr>
          </w:p>
        </w:tc>
        <w:tc>
          <w:tcPr>
            <w:tcW w:w="1080" w:type="dxa"/>
            <w:gridSpan w:val="5"/>
          </w:tcPr>
          <w:p w14:paraId="30E1339E">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8840BD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432EC88A">
            <w:pPr>
              <w:widowControl/>
              <w:spacing w:line="300" w:lineRule="exact"/>
              <w:jc w:val="center"/>
              <w:rPr>
                <w:rFonts w:ascii="宋体" w:hAnsi="宋体" w:cs="宋体"/>
                <w:kern w:val="0"/>
                <w:sz w:val="20"/>
                <w:szCs w:val="20"/>
              </w:rPr>
            </w:pPr>
          </w:p>
        </w:tc>
      </w:tr>
      <w:tr w14:paraId="3A0B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5B28BF14">
            <w:pPr>
              <w:spacing w:line="300" w:lineRule="exact"/>
              <w:ind w:left="13" w:right="-334" w:rightChars="-159"/>
              <w:rPr>
                <w:b/>
                <w:szCs w:val="21"/>
              </w:rPr>
            </w:pPr>
            <w:r>
              <w:rPr>
                <w:rFonts w:ascii="宋体" w:hAnsi="宋体" w:cs="宋体"/>
                <w:kern w:val="0"/>
                <w:szCs w:val="21"/>
              </w:rPr>
              <w:pict>
                <v:shape id="Control 60" o:spid="_x0000_s2080" o:spt="201" alt="" type="#_x0000_t201" style="position:absolute;left:0pt;margin-left:380.85pt;margin-top:0.25pt;height:16.5pt;width:9.75pt;z-index:251691008;mso-width-relative:page;mso-height-relative:page;" o:ole="t" filled="f" o:preferrelative="t" stroked="f" coordsize="21600,21600">
                  <v:path/>
                  <v:fill on="f" focussize="0,0"/>
                  <v:stroke on="f"/>
                  <v:imagedata r:id="rId73" o:title=""/>
                  <o:lock v:ext="edit" aspectratio="t"/>
                </v:shape>
                <w:control r:id="rId72" w:name="Control 60" w:shapeid="Control 60"/>
              </w:pict>
            </w:r>
            <w:r>
              <w:rPr>
                <w:rFonts w:ascii="宋体" w:hAnsi="宋体" w:cs="宋体"/>
                <w:kern w:val="0"/>
                <w:szCs w:val="21"/>
              </w:rPr>
              <w:pict>
                <v:shape id="Control 59" o:spid="_x0000_s2081" o:spt="201" alt="" type="#_x0000_t201" style="position:absolute;left:0pt;margin-left:346.5pt;margin-top:0.25pt;height:16.5pt;width:9.75pt;z-index:251689984;mso-width-relative:page;mso-height-relative:page;" o:ole="t" filled="f" o:preferrelative="t" stroked="f" coordsize="21600,21600">
                  <v:path/>
                  <v:fill on="f" focussize="0,0"/>
                  <v:stroke on="f"/>
                  <v:imagedata r:id="rId75" o:title=""/>
                  <o:lock v:ext="edit" aspectratio="t"/>
                </v:shape>
                <w:control r:id="rId74"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39EB9F5">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807739C">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2F96F5D">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43D97CE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CDC6715">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1034FD5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284A463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775A36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BAB180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1B3FB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1F25807">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D4D4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2E8FB4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C87FA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A1EB1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706E31F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8D3A10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697DC8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A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E339D25">
            <w:pPr>
              <w:spacing w:line="300" w:lineRule="exact"/>
              <w:ind w:left="108" w:right="-334" w:rightChars="-159"/>
              <w:rPr>
                <w:b/>
              </w:rPr>
            </w:pPr>
            <w:r>
              <w:rPr>
                <w:rFonts w:hint="eastAsia"/>
                <w:b/>
              </w:rPr>
              <w:t>八</w:t>
            </w:r>
            <w:r>
              <w:rPr>
                <w:rFonts w:hint="eastAsia"/>
                <w:b/>
                <w:szCs w:val="21"/>
              </w:rPr>
              <w:t>、专利/专有技术/许可 （若没有，则填写“无”）</w:t>
            </w:r>
          </w:p>
        </w:tc>
      </w:tr>
      <w:tr w14:paraId="326B722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D3D41C4">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A2399AB">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1ADE04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7DADFC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F941954">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0D41F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CD327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ED422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8D248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83218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4B3E3C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9959E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57AFC3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8F3608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59225A5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1E8780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8EB47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B75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29E7ABC6">
            <w:pPr>
              <w:spacing w:line="300" w:lineRule="exact"/>
              <w:ind w:right="-334" w:rightChars="-159"/>
              <w:rPr>
                <w:b/>
                <w:szCs w:val="21"/>
              </w:rPr>
            </w:pPr>
            <w:r>
              <w:rPr>
                <w:rFonts w:hint="eastAsia" w:ascii="宋体" w:hAnsi="宋体" w:cs="宋体"/>
                <w:b/>
                <w:bCs/>
                <w:kern w:val="0"/>
                <w:szCs w:val="21"/>
              </w:rPr>
              <w:t>九、基本资质信息（原件盖章）</w:t>
            </w:r>
          </w:p>
        </w:tc>
      </w:tr>
      <w:tr w14:paraId="0335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0E4BDFF">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2082" o:spt="201" alt="" type="#_x0000_t201" style="position:absolute;left:0pt;margin-left:237.6pt;margin-top:4.3pt;height:15.75pt;width:10.5pt;z-index:251694080;mso-width-relative:page;mso-height-relative:page;" o:ole="t" filled="f" o:preferrelative="t" stroked="f" coordsize="21600,21600">
                  <v:path/>
                  <v:fill on="f" focussize="0,0"/>
                  <v:stroke on="f"/>
                  <v:imagedata r:id="rId77" o:title=""/>
                  <o:lock v:ext="edit" aspectratio="t"/>
                </v:shape>
                <w:control r:id="rId76" w:name="Control 63" w:shapeid="Control 63"/>
              </w:pict>
            </w:r>
            <w:r>
              <w:rPr>
                <w:rFonts w:ascii="宋体" w:hAnsi="宋体" w:cs="宋体"/>
                <w:kern w:val="0"/>
                <w:szCs w:val="21"/>
              </w:rPr>
              <w:pict>
                <v:shape id="Control 62" o:spid="_x0000_s2083" o:spt="201" alt="" type="#_x0000_t201" style="position:absolute;left:0pt;margin-left:102.6pt;margin-top:3.65pt;height:15.75pt;width:10.5pt;z-index:251693056;mso-width-relative:page;mso-height-relative:page;" o:ole="t" filled="f" o:preferrelative="t" stroked="f" coordsize="21600,21600">
                  <v:path/>
                  <v:fill on="f" focussize="0,0"/>
                  <v:stroke on="f"/>
                  <v:imagedata r:id="rId79" o:title=""/>
                  <o:lock v:ext="edit" aspectratio="t"/>
                </v:shape>
                <w:control r:id="rId78" w:name="Control 62" w:shapeid="Control 62"/>
              </w:pict>
            </w:r>
            <w:r>
              <w:rPr>
                <w:rFonts w:ascii="宋体" w:hAnsi="宋体" w:cs="宋体"/>
                <w:kern w:val="0"/>
                <w:szCs w:val="21"/>
              </w:rPr>
              <w:pict>
                <v:shape id="Control 61" o:spid="_x0000_s2084" o:spt="201" alt="" type="#_x0000_t201" style="position:absolute;left:0pt;margin-left:3.6pt;margin-top:3.65pt;height:15.75pt;width:10.5pt;z-index:251692032;mso-width-relative:page;mso-height-relative:page;" o:ole="t" filled="f" o:preferrelative="t" stroked="f" coordsize="21600,21600">
                  <v:path/>
                  <v:fill on="f" focussize="0,0"/>
                  <v:stroke on="f"/>
                  <v:imagedata r:id="rId81" o:title=""/>
                  <o:lock v:ext="edit" aspectratio="t"/>
                </v:shape>
                <w:control r:id="rId80" w:name="Control 61" w:shapeid="Control 61"/>
              </w:pict>
            </w:r>
            <w:r>
              <w:rPr>
                <w:rFonts w:hint="eastAsia" w:ascii="宋体" w:hAnsi="宋体" w:cs="宋体"/>
                <w:kern w:val="0"/>
                <w:szCs w:val="21"/>
              </w:rPr>
              <w:t>公司介绍           营业执照复印件            税务登记证复印件</w:t>
            </w:r>
          </w:p>
        </w:tc>
      </w:tr>
      <w:tr w14:paraId="6E6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1CECF8">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2085" o:spt="201" alt="" type="#_x0000_t201" style="position:absolute;left:0pt;margin-left:2.95pt;margin-top:3.05pt;height:15.75pt;width:10.5pt;z-index:251696128;mso-width-relative:page;mso-height-relative:page;" o:ole="t" filled="f" o:preferrelative="t" stroked="f" coordsize="21600,21600">
                  <v:path/>
                  <v:fill on="f" focussize="0,0"/>
                  <v:stroke on="f"/>
                  <v:imagedata r:id="rId83" o:title=""/>
                  <o:lock v:ext="edit" aspectratio="t"/>
                </v:shape>
                <w:control r:id="rId82" w:name="Control 65" w:shapeid="Control 65"/>
              </w:pict>
            </w:r>
            <w:r>
              <w:rPr>
                <w:rFonts w:ascii="宋体" w:hAnsi="宋体" w:cs="宋体"/>
                <w:kern w:val="0"/>
                <w:szCs w:val="21"/>
              </w:rPr>
              <w:pict>
                <v:shape id="Control 64" o:spid="_x0000_s2086" o:spt="201" alt="" type="#_x0000_t201" style="position:absolute;left:0pt;margin-left:102.6pt;margin-top:3.05pt;height:15.75pt;width:10.5pt;z-index:251695104;mso-width-relative:page;mso-height-relative:page;" o:ole="t" filled="f" o:preferrelative="t" stroked="f" coordsize="21600,21600">
                  <v:path/>
                  <v:fill on="f" focussize="0,0"/>
                  <v:stroke on="f"/>
                  <v:imagedata r:id="rId85" o:title=""/>
                  <o:lock v:ext="edit" aspectratio="t"/>
                </v:shape>
                <w:control r:id="rId84" w:name="Control 64" w:shapeid="Control 64"/>
              </w:pict>
            </w:r>
            <w:r>
              <w:rPr>
                <w:rFonts w:ascii="宋体" w:hAnsi="宋体" w:cs="宋体"/>
                <w:kern w:val="0"/>
                <w:szCs w:val="21"/>
              </w:rPr>
              <w:pict>
                <v:shape id="Control 66" o:spid="_x0000_s2087" o:spt="201" alt="" type="#_x0000_t201" style="position:absolute;left:0pt;margin-left:237.6pt;margin-top:4.3pt;height:15.75pt;width:10.5pt;z-index:251697152;mso-width-relative:page;mso-height-relative:page;" o:ole="t" filled="f" o:preferrelative="t" stroked="f" coordsize="21600,21600">
                  <v:path/>
                  <v:fill on="f" focussize="0,0"/>
                  <v:stroke on="f"/>
                  <v:imagedata r:id="rId87" o:title=""/>
                  <o:lock v:ext="edit" aspectratio="t"/>
                </v:shape>
                <w:control r:id="rId86" w:name="Control 66" w:shapeid="Control 66"/>
              </w:pict>
            </w:r>
            <w:r>
              <w:rPr>
                <w:rFonts w:hint="eastAsia" w:ascii="宋体" w:hAnsi="宋体" w:cs="宋体"/>
                <w:color w:val="000000"/>
                <w:kern w:val="0"/>
                <w:szCs w:val="21"/>
              </w:rPr>
              <w:t>组织机构代码证     企业组织架构图            银行开户证明</w:t>
            </w:r>
          </w:p>
        </w:tc>
      </w:tr>
      <w:tr w14:paraId="1E6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8BBAF2">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2088" o:spt="201" alt="" type="#_x0000_t201" style="position:absolute;left:0pt;margin-left:260.35pt;margin-top:25.3pt;height:15.75pt;width:10.5pt;z-index:251703296;mso-width-relative:page;mso-height-relative:page;" o:ole="t" filled="f" o:preferrelative="t" stroked="f" coordsize="21600,21600">
                  <v:path/>
                  <v:fill on="f" focussize="0,0"/>
                  <v:stroke on="f"/>
                  <v:imagedata r:id="rId89" o:title=""/>
                  <o:lock v:ext="edit" aspectratio="t"/>
                </v:shape>
                <w:control r:id="rId88" w:name="Control 72" w:shapeid="Control 72"/>
              </w:pict>
            </w:r>
            <w:r>
              <w:rPr>
                <w:rFonts w:ascii="宋体" w:hAnsi="宋体" w:cs="宋体"/>
                <w:kern w:val="0"/>
                <w:szCs w:val="21"/>
              </w:rPr>
              <w:pict>
                <v:shape id="Control 71" o:spid="_x0000_s2089" o:spt="201" alt="" type="#_x0000_t201" style="position:absolute;left:0pt;margin-left:125.65pt;margin-top:25.3pt;height:15.75pt;width:10.5pt;z-index:251702272;mso-width-relative:page;mso-height-relative:page;" o:ole="t" filled="f" o:preferrelative="t" stroked="f" coordsize="21600,21600">
                  <v:path/>
                  <v:fill on="f" focussize="0,0"/>
                  <v:stroke on="f"/>
                  <v:imagedata r:id="rId91" o:title=""/>
                  <o:lock v:ext="edit" aspectratio="t"/>
                </v:shape>
                <w:control r:id="rId90" w:name="Control 71" w:shapeid="Control 71"/>
              </w:pict>
            </w:r>
            <w:r>
              <w:rPr>
                <w:rFonts w:ascii="宋体" w:hAnsi="宋体" w:cs="宋体"/>
                <w:kern w:val="0"/>
                <w:szCs w:val="21"/>
              </w:rPr>
              <w:pict>
                <v:shape id="Control 70" o:spid="_x0000_s2090" o:spt="201" alt="" type="#_x0000_t201" style="position:absolute;left:0pt;margin-left:2.95pt;margin-top:25.3pt;height:15.75pt;width:10.5pt;z-index:251701248;mso-width-relative:page;mso-height-relative:page;" o:ole="t" filled="f" o:preferrelative="t" stroked="f" coordsize="21600,21600">
                  <v:path/>
                  <v:fill on="f" focussize="0,0"/>
                  <v:stroke on="f"/>
                  <v:imagedata r:id="rId93" o:title=""/>
                  <o:lock v:ext="edit" aspectratio="t"/>
                </v:shape>
                <w:control r:id="rId92" w:name="Control 70" w:shapeid="Control 70"/>
              </w:pict>
            </w:r>
            <w:r>
              <w:rPr>
                <w:rFonts w:ascii="宋体" w:hAnsi="宋体" w:cs="宋体"/>
                <w:kern w:val="0"/>
                <w:szCs w:val="21"/>
              </w:rPr>
              <w:pict>
                <v:shape id="Control 69" o:spid="_x0000_s2091" o:spt="201" alt="" type="#_x0000_t201" style="position:absolute;left:0pt;margin-left:237.9pt;margin-top:2.75pt;height:15.75pt;width:10.5pt;z-index:251700224;mso-width-relative:page;mso-height-relative:page;" o:ole="t" filled="f" o:preferrelative="t" stroked="f" coordsize="21600,21600">
                  <v:path/>
                  <v:fill on="f" focussize="0,0"/>
                  <v:stroke on="f"/>
                  <v:imagedata r:id="rId95" o:title=""/>
                  <o:lock v:ext="edit" aspectratio="t"/>
                </v:shape>
                <w:control r:id="rId94" w:name="Control 69" w:shapeid="Control 69"/>
              </w:pict>
            </w:r>
            <w:r>
              <w:rPr>
                <w:rFonts w:ascii="宋体" w:hAnsi="宋体" w:cs="宋体"/>
                <w:kern w:val="0"/>
                <w:szCs w:val="21"/>
              </w:rPr>
              <w:pict>
                <v:shape id="Control 68" o:spid="_x0000_s2092" o:spt="201" alt="" type="#_x0000_t201" style="position:absolute;left:0pt;margin-left:103.1pt;margin-top:2.75pt;height:15.75pt;width:10.5pt;z-index:251699200;mso-width-relative:page;mso-height-relative:page;" o:ole="t" filled="f" o:preferrelative="t" stroked="f" coordsize="21600,21600">
                  <v:path/>
                  <v:fill on="f" focussize="0,0"/>
                  <v:stroke on="f"/>
                  <v:imagedata r:id="rId97" o:title=""/>
                  <o:lock v:ext="edit" aspectratio="t"/>
                </v:shape>
                <w:control r:id="rId96" w:name="Control 68" w:shapeid="Control 68"/>
              </w:pict>
            </w:r>
            <w:r>
              <w:rPr>
                <w:rFonts w:ascii="宋体" w:hAnsi="宋体" w:cs="宋体"/>
                <w:kern w:val="0"/>
                <w:szCs w:val="21"/>
              </w:rPr>
              <w:pict>
                <v:shape id="Control 67" o:spid="_x0000_s2093" o:spt="201" alt="" type="#_x0000_t201" style="position:absolute;left:0pt;margin-left:2.95pt;margin-top:2.75pt;height:15.75pt;width:10.5pt;z-index:251698176;mso-width-relative:page;mso-height-relative:page;" o:ole="t" filled="f" o:preferrelative="t" stroked="f" coordsize="21600,21600">
                  <v:path/>
                  <v:fill on="f" focussize="0,0"/>
                  <v:stroke on="f"/>
                  <v:imagedata r:id="rId99" o:title=""/>
                  <o:lock v:ext="edit" aspectratio="t"/>
                </v:shape>
                <w:control r:id="rId98" w:name="Control 67" w:shapeid="Control 67"/>
              </w:pict>
            </w:r>
            <w:r>
              <w:rPr>
                <w:rFonts w:hint="eastAsia" w:ascii="宋体" w:hAnsi="宋体" w:cs="宋体"/>
                <w:color w:val="000000"/>
                <w:kern w:val="0"/>
                <w:szCs w:val="21"/>
              </w:rPr>
              <w:t>产品QC工程图      产品生产许可证            产品工艺流程图</w:t>
            </w:r>
          </w:p>
        </w:tc>
      </w:tr>
      <w:tr w14:paraId="5AC9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F5E92F9">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3088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70C9F40">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74B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66FD2D1">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5D2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79D1F1">
            <w:pPr>
              <w:widowControl/>
              <w:spacing w:line="300" w:lineRule="exact"/>
              <w:rPr>
                <w:rFonts w:hint="eastAsia" w:ascii="宋体" w:hAnsi="宋体" w:cs="宋体"/>
                <w:b/>
                <w:bCs/>
                <w:kern w:val="0"/>
                <w:szCs w:val="21"/>
              </w:rPr>
            </w:pPr>
          </w:p>
        </w:tc>
      </w:tr>
      <w:tr w14:paraId="18D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0DEC64">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72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BF0612">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22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2919DE2">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7E2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536766">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4971525">
      <w:pPr>
        <w:spacing w:line="420" w:lineRule="exact"/>
      </w:pPr>
      <w:r>
        <w:rPr>
          <w:rFonts w:hint="eastAsia"/>
        </w:rPr>
        <w:t>填表人</w:t>
      </w:r>
      <w:r>
        <w:rPr>
          <w:rFonts w:hint="eastAsia"/>
          <w:sz w:val="18"/>
        </w:rPr>
        <w:t>（如非业务联络人或法人代表，需另附授权书）</w:t>
      </w:r>
      <w:r>
        <w:rPr>
          <w:rFonts w:hint="eastAsia"/>
        </w:rPr>
        <w:t>：</w:t>
      </w:r>
    </w:p>
    <w:p w14:paraId="3E6329E1">
      <w:pPr>
        <w:spacing w:line="420" w:lineRule="exact"/>
      </w:pPr>
      <w:r>
        <w:rPr>
          <w:rFonts w:hint="eastAsia"/>
        </w:rPr>
        <w:t>日期：</w:t>
      </w:r>
    </w:p>
    <w:p w14:paraId="1994C5CE">
      <w:pPr>
        <w:spacing w:line="420" w:lineRule="exact"/>
      </w:pPr>
      <w:r>
        <w:rPr>
          <w:rFonts w:hint="eastAsia"/>
        </w:rPr>
        <w:t>企业盖章：</w:t>
      </w:r>
    </w:p>
    <w:p w14:paraId="78B6B2ED">
      <w:pPr>
        <w:spacing w:line="300" w:lineRule="exact"/>
      </w:pPr>
    </w:p>
    <w:p w14:paraId="14875070">
      <w:pPr>
        <w:spacing w:line="420" w:lineRule="exact"/>
        <w:rPr>
          <w:rFonts w:hint="default" w:ascii="仿宋_GB2312" w:hAnsi="仿宋_GB2312" w:eastAsia="仿宋_GB2312" w:cs="仿宋_GB2312"/>
          <w:sz w:val="24"/>
          <w:szCs w:val="32"/>
          <w:lang w:val="en-US" w:eastAsia="zh-CN"/>
        </w:rPr>
      </w:pPr>
    </w:p>
    <w:sectPr>
      <w:headerReference r:id="rId4" w:type="default"/>
      <w:footerReference r:id="rId5"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87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1DA">
    <w:pPr>
      <w:pStyle w:val="14"/>
    </w:pPr>
    <w:r>
      <w:drawing>
        <wp:inline distT="0" distB="0" distL="114300" distR="114300">
          <wp:extent cx="5764530" cy="571500"/>
          <wp:effectExtent l="0" t="0" r="11430"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06F1">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13CF6"/>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1040"/>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19D6"/>
    <w:rsid w:val="00536A1A"/>
    <w:rsid w:val="00543F08"/>
    <w:rsid w:val="00554AF2"/>
    <w:rsid w:val="0055574E"/>
    <w:rsid w:val="00566953"/>
    <w:rsid w:val="00567000"/>
    <w:rsid w:val="005859DE"/>
    <w:rsid w:val="00591C22"/>
    <w:rsid w:val="005930BB"/>
    <w:rsid w:val="00593DCE"/>
    <w:rsid w:val="005A2A5A"/>
    <w:rsid w:val="005C35C5"/>
    <w:rsid w:val="005E5931"/>
    <w:rsid w:val="005E5D75"/>
    <w:rsid w:val="005E6ACF"/>
    <w:rsid w:val="005F05F0"/>
    <w:rsid w:val="005F45FE"/>
    <w:rsid w:val="005F481F"/>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1F2AD1"/>
    <w:rsid w:val="012D66CB"/>
    <w:rsid w:val="013449D4"/>
    <w:rsid w:val="01527EDF"/>
    <w:rsid w:val="015564C2"/>
    <w:rsid w:val="018E53BB"/>
    <w:rsid w:val="0196423E"/>
    <w:rsid w:val="01AD42AE"/>
    <w:rsid w:val="01BD1898"/>
    <w:rsid w:val="01DA3ED2"/>
    <w:rsid w:val="01FD42EF"/>
    <w:rsid w:val="02256E1E"/>
    <w:rsid w:val="026F4178"/>
    <w:rsid w:val="02752E81"/>
    <w:rsid w:val="028761D2"/>
    <w:rsid w:val="02B63E1C"/>
    <w:rsid w:val="02B67465"/>
    <w:rsid w:val="0311683D"/>
    <w:rsid w:val="032633D2"/>
    <w:rsid w:val="032B6C3A"/>
    <w:rsid w:val="03300AC4"/>
    <w:rsid w:val="03415988"/>
    <w:rsid w:val="03463A74"/>
    <w:rsid w:val="0379223A"/>
    <w:rsid w:val="03DB240E"/>
    <w:rsid w:val="03E72036"/>
    <w:rsid w:val="03FF761E"/>
    <w:rsid w:val="040560CD"/>
    <w:rsid w:val="0410030A"/>
    <w:rsid w:val="04207E21"/>
    <w:rsid w:val="04223B99"/>
    <w:rsid w:val="043A5387"/>
    <w:rsid w:val="04926F7C"/>
    <w:rsid w:val="04B52C5F"/>
    <w:rsid w:val="04B57BDC"/>
    <w:rsid w:val="04DF6C8C"/>
    <w:rsid w:val="05627F04"/>
    <w:rsid w:val="057E12A3"/>
    <w:rsid w:val="059E6053"/>
    <w:rsid w:val="05A0746B"/>
    <w:rsid w:val="05A84572"/>
    <w:rsid w:val="05D01D1D"/>
    <w:rsid w:val="05D53D21"/>
    <w:rsid w:val="05E03D0C"/>
    <w:rsid w:val="064033D0"/>
    <w:rsid w:val="06446F17"/>
    <w:rsid w:val="06473D8B"/>
    <w:rsid w:val="06703634"/>
    <w:rsid w:val="06712BB6"/>
    <w:rsid w:val="067441B5"/>
    <w:rsid w:val="067A0665"/>
    <w:rsid w:val="06B84C89"/>
    <w:rsid w:val="06BE14F9"/>
    <w:rsid w:val="06D82C35"/>
    <w:rsid w:val="06F2019A"/>
    <w:rsid w:val="07000859"/>
    <w:rsid w:val="071A4FFB"/>
    <w:rsid w:val="074327A4"/>
    <w:rsid w:val="07523019"/>
    <w:rsid w:val="07617018"/>
    <w:rsid w:val="076D4D3B"/>
    <w:rsid w:val="07746BCF"/>
    <w:rsid w:val="07746E01"/>
    <w:rsid w:val="07866B35"/>
    <w:rsid w:val="07D17DB0"/>
    <w:rsid w:val="07F645CE"/>
    <w:rsid w:val="0842480A"/>
    <w:rsid w:val="08690454"/>
    <w:rsid w:val="08A54D99"/>
    <w:rsid w:val="08B40DAC"/>
    <w:rsid w:val="090221EB"/>
    <w:rsid w:val="09080360"/>
    <w:rsid w:val="09496D5D"/>
    <w:rsid w:val="095073FA"/>
    <w:rsid w:val="0956430C"/>
    <w:rsid w:val="09661B62"/>
    <w:rsid w:val="097F1A8E"/>
    <w:rsid w:val="09856576"/>
    <w:rsid w:val="09922215"/>
    <w:rsid w:val="09A34AC6"/>
    <w:rsid w:val="09AC0C5C"/>
    <w:rsid w:val="09FB4318"/>
    <w:rsid w:val="0A390688"/>
    <w:rsid w:val="0A432ABB"/>
    <w:rsid w:val="0A443853"/>
    <w:rsid w:val="0A76466C"/>
    <w:rsid w:val="0A7866A3"/>
    <w:rsid w:val="0A801619"/>
    <w:rsid w:val="0AAB7CE9"/>
    <w:rsid w:val="0AB33DC5"/>
    <w:rsid w:val="0AB6328D"/>
    <w:rsid w:val="0B085021"/>
    <w:rsid w:val="0B304DED"/>
    <w:rsid w:val="0B352404"/>
    <w:rsid w:val="0B441629"/>
    <w:rsid w:val="0B5E5DFE"/>
    <w:rsid w:val="0B695765"/>
    <w:rsid w:val="0BC51C2C"/>
    <w:rsid w:val="0BCE2126"/>
    <w:rsid w:val="0C6232C2"/>
    <w:rsid w:val="0C7816E5"/>
    <w:rsid w:val="0C7E427E"/>
    <w:rsid w:val="0C910D26"/>
    <w:rsid w:val="0CAD06C0"/>
    <w:rsid w:val="0CE62A84"/>
    <w:rsid w:val="0CEB39D2"/>
    <w:rsid w:val="0CEF0CD8"/>
    <w:rsid w:val="0CF22FC0"/>
    <w:rsid w:val="0D0E115E"/>
    <w:rsid w:val="0D11657D"/>
    <w:rsid w:val="0D7C07BE"/>
    <w:rsid w:val="0D7C4E95"/>
    <w:rsid w:val="0DA11FD2"/>
    <w:rsid w:val="0DD95C10"/>
    <w:rsid w:val="0E0B1B42"/>
    <w:rsid w:val="0E5E7EC3"/>
    <w:rsid w:val="0E620D57"/>
    <w:rsid w:val="0E674ED2"/>
    <w:rsid w:val="0E855450"/>
    <w:rsid w:val="0EC73CBB"/>
    <w:rsid w:val="0EF5276A"/>
    <w:rsid w:val="0EFB3B68"/>
    <w:rsid w:val="0EFF7E1C"/>
    <w:rsid w:val="0F5523B6"/>
    <w:rsid w:val="0F5B4403"/>
    <w:rsid w:val="0FA021C7"/>
    <w:rsid w:val="0FBF3D2D"/>
    <w:rsid w:val="0FD77F2D"/>
    <w:rsid w:val="0FE91A0F"/>
    <w:rsid w:val="0FEF5247"/>
    <w:rsid w:val="10125409"/>
    <w:rsid w:val="10305890"/>
    <w:rsid w:val="103278D0"/>
    <w:rsid w:val="1034712E"/>
    <w:rsid w:val="104B26C9"/>
    <w:rsid w:val="10B42303"/>
    <w:rsid w:val="111156C1"/>
    <w:rsid w:val="111B02EE"/>
    <w:rsid w:val="11951E4E"/>
    <w:rsid w:val="119836EC"/>
    <w:rsid w:val="11F50B3F"/>
    <w:rsid w:val="129E73D0"/>
    <w:rsid w:val="12C03CD6"/>
    <w:rsid w:val="1319085D"/>
    <w:rsid w:val="131A57D7"/>
    <w:rsid w:val="131B45D5"/>
    <w:rsid w:val="13250FB0"/>
    <w:rsid w:val="13561AB1"/>
    <w:rsid w:val="135D625B"/>
    <w:rsid w:val="138A175B"/>
    <w:rsid w:val="139525D9"/>
    <w:rsid w:val="13976494"/>
    <w:rsid w:val="13B73AAB"/>
    <w:rsid w:val="13BA5B9C"/>
    <w:rsid w:val="13CB6196"/>
    <w:rsid w:val="13ED41C3"/>
    <w:rsid w:val="14A30D26"/>
    <w:rsid w:val="14A405FA"/>
    <w:rsid w:val="14A42B3E"/>
    <w:rsid w:val="14AA0EF6"/>
    <w:rsid w:val="14F371D1"/>
    <w:rsid w:val="154665F6"/>
    <w:rsid w:val="15477903"/>
    <w:rsid w:val="154F5444"/>
    <w:rsid w:val="156357AE"/>
    <w:rsid w:val="157A49C0"/>
    <w:rsid w:val="15CA59C9"/>
    <w:rsid w:val="15F335E7"/>
    <w:rsid w:val="164021C7"/>
    <w:rsid w:val="16704C38"/>
    <w:rsid w:val="169B0554"/>
    <w:rsid w:val="16A16392"/>
    <w:rsid w:val="16B1100F"/>
    <w:rsid w:val="16E11692"/>
    <w:rsid w:val="17011D34"/>
    <w:rsid w:val="170400C7"/>
    <w:rsid w:val="1761002E"/>
    <w:rsid w:val="17650515"/>
    <w:rsid w:val="178C5572"/>
    <w:rsid w:val="179D3EE0"/>
    <w:rsid w:val="17DD62FD"/>
    <w:rsid w:val="183A071D"/>
    <w:rsid w:val="184C49A5"/>
    <w:rsid w:val="18AE1A47"/>
    <w:rsid w:val="18BC5F12"/>
    <w:rsid w:val="18D37464"/>
    <w:rsid w:val="19095749"/>
    <w:rsid w:val="190E59FE"/>
    <w:rsid w:val="19434886"/>
    <w:rsid w:val="19445F5F"/>
    <w:rsid w:val="1951617D"/>
    <w:rsid w:val="1955384F"/>
    <w:rsid w:val="19B13F33"/>
    <w:rsid w:val="19F53DD2"/>
    <w:rsid w:val="19FF1172"/>
    <w:rsid w:val="1AA44A44"/>
    <w:rsid w:val="1AB645DA"/>
    <w:rsid w:val="1AC90DBB"/>
    <w:rsid w:val="1B010CDD"/>
    <w:rsid w:val="1B4B7A22"/>
    <w:rsid w:val="1BA17641"/>
    <w:rsid w:val="1BBC29CA"/>
    <w:rsid w:val="1BD254AC"/>
    <w:rsid w:val="1BFF62E1"/>
    <w:rsid w:val="1C6A5225"/>
    <w:rsid w:val="1C7C4652"/>
    <w:rsid w:val="1C964321"/>
    <w:rsid w:val="1C9E2F9E"/>
    <w:rsid w:val="1C9F4E42"/>
    <w:rsid w:val="1CC50941"/>
    <w:rsid w:val="1CFA31BC"/>
    <w:rsid w:val="1D063C00"/>
    <w:rsid w:val="1D4E55A7"/>
    <w:rsid w:val="1D884F5D"/>
    <w:rsid w:val="1D8E79AE"/>
    <w:rsid w:val="1DB63878"/>
    <w:rsid w:val="1DCF66E8"/>
    <w:rsid w:val="1DEA52D0"/>
    <w:rsid w:val="1E263F54"/>
    <w:rsid w:val="1E26600C"/>
    <w:rsid w:val="1E450758"/>
    <w:rsid w:val="1E834D0D"/>
    <w:rsid w:val="1E8C5F47"/>
    <w:rsid w:val="1E8F57DA"/>
    <w:rsid w:val="1EF34658"/>
    <w:rsid w:val="1EFB2B1A"/>
    <w:rsid w:val="1F7532BF"/>
    <w:rsid w:val="1F813A12"/>
    <w:rsid w:val="1FC71EFB"/>
    <w:rsid w:val="1FD55B0C"/>
    <w:rsid w:val="202D76F6"/>
    <w:rsid w:val="207300AB"/>
    <w:rsid w:val="207812B9"/>
    <w:rsid w:val="208C0448"/>
    <w:rsid w:val="20A976C4"/>
    <w:rsid w:val="20CA5905"/>
    <w:rsid w:val="20D915C6"/>
    <w:rsid w:val="21020B82"/>
    <w:rsid w:val="21312D87"/>
    <w:rsid w:val="217575FB"/>
    <w:rsid w:val="217B6D1D"/>
    <w:rsid w:val="21921F06"/>
    <w:rsid w:val="21A861C9"/>
    <w:rsid w:val="21A97250"/>
    <w:rsid w:val="21BC02A1"/>
    <w:rsid w:val="21E8421C"/>
    <w:rsid w:val="22462C89"/>
    <w:rsid w:val="224A458F"/>
    <w:rsid w:val="226B4005"/>
    <w:rsid w:val="22811745"/>
    <w:rsid w:val="22852215"/>
    <w:rsid w:val="229F3424"/>
    <w:rsid w:val="22A7378F"/>
    <w:rsid w:val="22C9678B"/>
    <w:rsid w:val="22DB2D94"/>
    <w:rsid w:val="22E04EF3"/>
    <w:rsid w:val="23272B22"/>
    <w:rsid w:val="23496F3C"/>
    <w:rsid w:val="23931F66"/>
    <w:rsid w:val="23EE53EE"/>
    <w:rsid w:val="23EF7555"/>
    <w:rsid w:val="23FB5115"/>
    <w:rsid w:val="23FD6955"/>
    <w:rsid w:val="24160ABC"/>
    <w:rsid w:val="243674C1"/>
    <w:rsid w:val="244020ED"/>
    <w:rsid w:val="244551D8"/>
    <w:rsid w:val="24567DD6"/>
    <w:rsid w:val="245E07C6"/>
    <w:rsid w:val="249146F7"/>
    <w:rsid w:val="24D80578"/>
    <w:rsid w:val="25465897"/>
    <w:rsid w:val="254F5B58"/>
    <w:rsid w:val="25C42E11"/>
    <w:rsid w:val="25FE0C95"/>
    <w:rsid w:val="26101707"/>
    <w:rsid w:val="2641266A"/>
    <w:rsid w:val="264834DB"/>
    <w:rsid w:val="26F947D6"/>
    <w:rsid w:val="27111B1F"/>
    <w:rsid w:val="27351CB2"/>
    <w:rsid w:val="276A7481"/>
    <w:rsid w:val="27800A53"/>
    <w:rsid w:val="27AD305A"/>
    <w:rsid w:val="27AE3812"/>
    <w:rsid w:val="27C06152"/>
    <w:rsid w:val="27D35027"/>
    <w:rsid w:val="27FC457D"/>
    <w:rsid w:val="28286D40"/>
    <w:rsid w:val="28355CE1"/>
    <w:rsid w:val="284877C3"/>
    <w:rsid w:val="28520641"/>
    <w:rsid w:val="28617428"/>
    <w:rsid w:val="28726236"/>
    <w:rsid w:val="28825BCC"/>
    <w:rsid w:val="288D1562"/>
    <w:rsid w:val="288F5A44"/>
    <w:rsid w:val="28AF7842"/>
    <w:rsid w:val="28E4064F"/>
    <w:rsid w:val="28EA087A"/>
    <w:rsid w:val="28F416F8"/>
    <w:rsid w:val="29114058"/>
    <w:rsid w:val="2919115F"/>
    <w:rsid w:val="292673D5"/>
    <w:rsid w:val="29332221"/>
    <w:rsid w:val="293B3CB2"/>
    <w:rsid w:val="298D2E39"/>
    <w:rsid w:val="29A36D53"/>
    <w:rsid w:val="29E519B4"/>
    <w:rsid w:val="2A5C7555"/>
    <w:rsid w:val="2AC626BD"/>
    <w:rsid w:val="2B184107"/>
    <w:rsid w:val="2B822FEC"/>
    <w:rsid w:val="2BA578EB"/>
    <w:rsid w:val="2BDE7A65"/>
    <w:rsid w:val="2BDF043E"/>
    <w:rsid w:val="2C172191"/>
    <w:rsid w:val="2C21388F"/>
    <w:rsid w:val="2C251BC9"/>
    <w:rsid w:val="2C304EF0"/>
    <w:rsid w:val="2C3F63EF"/>
    <w:rsid w:val="2C4963A1"/>
    <w:rsid w:val="2C997E85"/>
    <w:rsid w:val="2CEF46B1"/>
    <w:rsid w:val="2CF577ED"/>
    <w:rsid w:val="2CFD2865"/>
    <w:rsid w:val="2D03111D"/>
    <w:rsid w:val="2D085772"/>
    <w:rsid w:val="2D0A6FB6"/>
    <w:rsid w:val="2D1D3910"/>
    <w:rsid w:val="2D3A275A"/>
    <w:rsid w:val="2D947006"/>
    <w:rsid w:val="2D9E7E85"/>
    <w:rsid w:val="2DD458E9"/>
    <w:rsid w:val="2DF16206"/>
    <w:rsid w:val="2E20089A"/>
    <w:rsid w:val="2E617D27"/>
    <w:rsid w:val="2E671554"/>
    <w:rsid w:val="2E7035CF"/>
    <w:rsid w:val="2F2D7712"/>
    <w:rsid w:val="2F6C023B"/>
    <w:rsid w:val="2F7013AD"/>
    <w:rsid w:val="2F756181"/>
    <w:rsid w:val="2FA74D71"/>
    <w:rsid w:val="2FCA4F61"/>
    <w:rsid w:val="2FE54BEF"/>
    <w:rsid w:val="300A505F"/>
    <w:rsid w:val="30204B81"/>
    <w:rsid w:val="30451AAB"/>
    <w:rsid w:val="308F39C6"/>
    <w:rsid w:val="30A13F14"/>
    <w:rsid w:val="30C220DC"/>
    <w:rsid w:val="30D81F7D"/>
    <w:rsid w:val="30DD6F16"/>
    <w:rsid w:val="31037379"/>
    <w:rsid w:val="31191184"/>
    <w:rsid w:val="31280191"/>
    <w:rsid w:val="31364029"/>
    <w:rsid w:val="313703D4"/>
    <w:rsid w:val="315C2EE1"/>
    <w:rsid w:val="317220E4"/>
    <w:rsid w:val="31EE13DB"/>
    <w:rsid w:val="320D55D9"/>
    <w:rsid w:val="321327CF"/>
    <w:rsid w:val="32C3444C"/>
    <w:rsid w:val="32FC7B27"/>
    <w:rsid w:val="330469DC"/>
    <w:rsid w:val="335C4634"/>
    <w:rsid w:val="335F6616"/>
    <w:rsid w:val="33617F2D"/>
    <w:rsid w:val="336D172A"/>
    <w:rsid w:val="33785C5F"/>
    <w:rsid w:val="33947D60"/>
    <w:rsid w:val="33A85563"/>
    <w:rsid w:val="33A930DF"/>
    <w:rsid w:val="33E87D03"/>
    <w:rsid w:val="3437693D"/>
    <w:rsid w:val="346F60D7"/>
    <w:rsid w:val="34793BFF"/>
    <w:rsid w:val="347E5D69"/>
    <w:rsid w:val="34853B4C"/>
    <w:rsid w:val="34A75871"/>
    <w:rsid w:val="34E402B1"/>
    <w:rsid w:val="353F4E1C"/>
    <w:rsid w:val="356E45E1"/>
    <w:rsid w:val="35753BC1"/>
    <w:rsid w:val="357E0CC8"/>
    <w:rsid w:val="35A10632"/>
    <w:rsid w:val="35A5140F"/>
    <w:rsid w:val="35AB1391"/>
    <w:rsid w:val="35B35962"/>
    <w:rsid w:val="35C94B5D"/>
    <w:rsid w:val="35CE3FAA"/>
    <w:rsid w:val="35FF0824"/>
    <w:rsid w:val="361909F0"/>
    <w:rsid w:val="361A3AC8"/>
    <w:rsid w:val="363650FE"/>
    <w:rsid w:val="36511F38"/>
    <w:rsid w:val="366A13B3"/>
    <w:rsid w:val="372777DC"/>
    <w:rsid w:val="375872F6"/>
    <w:rsid w:val="375D4DAA"/>
    <w:rsid w:val="37895702"/>
    <w:rsid w:val="37996F0D"/>
    <w:rsid w:val="37C8622A"/>
    <w:rsid w:val="37E8067A"/>
    <w:rsid w:val="37E8566F"/>
    <w:rsid w:val="37F01C16"/>
    <w:rsid w:val="37FC46C1"/>
    <w:rsid w:val="38481119"/>
    <w:rsid w:val="3852723F"/>
    <w:rsid w:val="38632E3F"/>
    <w:rsid w:val="38A02D03"/>
    <w:rsid w:val="38C904AC"/>
    <w:rsid w:val="38CF35E8"/>
    <w:rsid w:val="38DE7FBB"/>
    <w:rsid w:val="38E76B84"/>
    <w:rsid w:val="38FE5C7B"/>
    <w:rsid w:val="3905525C"/>
    <w:rsid w:val="39327654"/>
    <w:rsid w:val="393C6E91"/>
    <w:rsid w:val="39526B18"/>
    <w:rsid w:val="395835DE"/>
    <w:rsid w:val="399C1F11"/>
    <w:rsid w:val="39BA6046"/>
    <w:rsid w:val="39BE5B37"/>
    <w:rsid w:val="39C57063"/>
    <w:rsid w:val="39DF785B"/>
    <w:rsid w:val="3A351C0F"/>
    <w:rsid w:val="3A3E27D3"/>
    <w:rsid w:val="3A5D364C"/>
    <w:rsid w:val="3A7B57D6"/>
    <w:rsid w:val="3A943547"/>
    <w:rsid w:val="3AB565F8"/>
    <w:rsid w:val="3AD2116E"/>
    <w:rsid w:val="3B3C44CB"/>
    <w:rsid w:val="3B6954AB"/>
    <w:rsid w:val="3B6C511E"/>
    <w:rsid w:val="3B865F24"/>
    <w:rsid w:val="3BCE3563"/>
    <w:rsid w:val="3BD479B6"/>
    <w:rsid w:val="3C0F46C5"/>
    <w:rsid w:val="3C230EC9"/>
    <w:rsid w:val="3C7C315A"/>
    <w:rsid w:val="3C885F88"/>
    <w:rsid w:val="3CA56B3A"/>
    <w:rsid w:val="3CAA23A2"/>
    <w:rsid w:val="3CFC15C2"/>
    <w:rsid w:val="3D3C4E22"/>
    <w:rsid w:val="3D7B5AED"/>
    <w:rsid w:val="3DA11890"/>
    <w:rsid w:val="3DB07E2F"/>
    <w:rsid w:val="3DE47C2C"/>
    <w:rsid w:val="3E0C2D48"/>
    <w:rsid w:val="3E2F5B2B"/>
    <w:rsid w:val="3E682515"/>
    <w:rsid w:val="3E864749"/>
    <w:rsid w:val="3E8B33E1"/>
    <w:rsid w:val="3EE576C2"/>
    <w:rsid w:val="3EEC4EF4"/>
    <w:rsid w:val="3F275F2C"/>
    <w:rsid w:val="3F3B5533"/>
    <w:rsid w:val="3F5600B8"/>
    <w:rsid w:val="3F5F4D12"/>
    <w:rsid w:val="3FB47BC7"/>
    <w:rsid w:val="3FCE45FA"/>
    <w:rsid w:val="3FE45BCB"/>
    <w:rsid w:val="3FF87A21"/>
    <w:rsid w:val="40587A46"/>
    <w:rsid w:val="40880C42"/>
    <w:rsid w:val="408B6047"/>
    <w:rsid w:val="40972C3D"/>
    <w:rsid w:val="40B45591"/>
    <w:rsid w:val="412169AB"/>
    <w:rsid w:val="41256F4B"/>
    <w:rsid w:val="41356AEC"/>
    <w:rsid w:val="414D4444"/>
    <w:rsid w:val="419B49AF"/>
    <w:rsid w:val="41BF4AA6"/>
    <w:rsid w:val="4233672B"/>
    <w:rsid w:val="424A08CF"/>
    <w:rsid w:val="4267663F"/>
    <w:rsid w:val="4275505E"/>
    <w:rsid w:val="42837244"/>
    <w:rsid w:val="428716B4"/>
    <w:rsid w:val="429733C9"/>
    <w:rsid w:val="42A005AE"/>
    <w:rsid w:val="42A42961"/>
    <w:rsid w:val="42F27CD4"/>
    <w:rsid w:val="42FC721C"/>
    <w:rsid w:val="431B5DA8"/>
    <w:rsid w:val="434A043B"/>
    <w:rsid w:val="435A7F52"/>
    <w:rsid w:val="438A6A89"/>
    <w:rsid w:val="439778FC"/>
    <w:rsid w:val="439A59A9"/>
    <w:rsid w:val="43A74F98"/>
    <w:rsid w:val="43AA2C88"/>
    <w:rsid w:val="43AC2EA4"/>
    <w:rsid w:val="43E231BC"/>
    <w:rsid w:val="43E43447"/>
    <w:rsid w:val="43F959BD"/>
    <w:rsid w:val="44056110"/>
    <w:rsid w:val="440E1469"/>
    <w:rsid w:val="446C6A68"/>
    <w:rsid w:val="448076E7"/>
    <w:rsid w:val="44B4509F"/>
    <w:rsid w:val="44C51669"/>
    <w:rsid w:val="44D90886"/>
    <w:rsid w:val="44E4666D"/>
    <w:rsid w:val="44E94106"/>
    <w:rsid w:val="44F93EC7"/>
    <w:rsid w:val="451741B4"/>
    <w:rsid w:val="451F76A5"/>
    <w:rsid w:val="452F78E8"/>
    <w:rsid w:val="45BD6059"/>
    <w:rsid w:val="45C049E4"/>
    <w:rsid w:val="45C30031"/>
    <w:rsid w:val="45F725C4"/>
    <w:rsid w:val="46276812"/>
    <w:rsid w:val="46472A10"/>
    <w:rsid w:val="467D6674"/>
    <w:rsid w:val="46875502"/>
    <w:rsid w:val="46CB6293"/>
    <w:rsid w:val="46CD6140"/>
    <w:rsid w:val="46CE20A1"/>
    <w:rsid w:val="46F65184"/>
    <w:rsid w:val="473311E6"/>
    <w:rsid w:val="473F7B8B"/>
    <w:rsid w:val="474D674C"/>
    <w:rsid w:val="47626028"/>
    <w:rsid w:val="47956AC9"/>
    <w:rsid w:val="47A77FEC"/>
    <w:rsid w:val="47D06A35"/>
    <w:rsid w:val="47F0252B"/>
    <w:rsid w:val="481B394F"/>
    <w:rsid w:val="482F7BFF"/>
    <w:rsid w:val="483659A0"/>
    <w:rsid w:val="484C4A2D"/>
    <w:rsid w:val="489B7043"/>
    <w:rsid w:val="489D725F"/>
    <w:rsid w:val="48C60564"/>
    <w:rsid w:val="492A51F3"/>
    <w:rsid w:val="49443F56"/>
    <w:rsid w:val="49463453"/>
    <w:rsid w:val="49521DF7"/>
    <w:rsid w:val="49BF6D61"/>
    <w:rsid w:val="49DD0D88"/>
    <w:rsid w:val="49F429E9"/>
    <w:rsid w:val="49FC7FB5"/>
    <w:rsid w:val="4A08695A"/>
    <w:rsid w:val="4A203CA4"/>
    <w:rsid w:val="4A37230B"/>
    <w:rsid w:val="4A407EA2"/>
    <w:rsid w:val="4A477482"/>
    <w:rsid w:val="4A5D6CA6"/>
    <w:rsid w:val="4A6E7F26"/>
    <w:rsid w:val="4A7E085E"/>
    <w:rsid w:val="4B282EDB"/>
    <w:rsid w:val="4B2C0426"/>
    <w:rsid w:val="4B2C6678"/>
    <w:rsid w:val="4B457D21"/>
    <w:rsid w:val="4B5C6F5D"/>
    <w:rsid w:val="4BB01057"/>
    <w:rsid w:val="4BB723E6"/>
    <w:rsid w:val="4BB9716E"/>
    <w:rsid w:val="4C040D30"/>
    <w:rsid w:val="4C341C88"/>
    <w:rsid w:val="4C3457E4"/>
    <w:rsid w:val="4C6F2DFA"/>
    <w:rsid w:val="4C7E73A7"/>
    <w:rsid w:val="4CBF3543"/>
    <w:rsid w:val="4CC56D84"/>
    <w:rsid w:val="4CCA5D2B"/>
    <w:rsid w:val="4CCC0113"/>
    <w:rsid w:val="4CF4183C"/>
    <w:rsid w:val="4D2134DC"/>
    <w:rsid w:val="4D2722AE"/>
    <w:rsid w:val="4D2F77CE"/>
    <w:rsid w:val="4D5C1497"/>
    <w:rsid w:val="4D7C5695"/>
    <w:rsid w:val="4DB82445"/>
    <w:rsid w:val="4DC5749E"/>
    <w:rsid w:val="4DD05388"/>
    <w:rsid w:val="4DDC11CB"/>
    <w:rsid w:val="4E13108B"/>
    <w:rsid w:val="4E141324"/>
    <w:rsid w:val="4E233D62"/>
    <w:rsid w:val="4E2E44B5"/>
    <w:rsid w:val="4E74595B"/>
    <w:rsid w:val="4E881432"/>
    <w:rsid w:val="4EA03605"/>
    <w:rsid w:val="4ECC61A8"/>
    <w:rsid w:val="4EDF1CE9"/>
    <w:rsid w:val="4F0911AA"/>
    <w:rsid w:val="4F150EB9"/>
    <w:rsid w:val="4F1B7959"/>
    <w:rsid w:val="4F4F2935"/>
    <w:rsid w:val="4F5B577E"/>
    <w:rsid w:val="4F6C1739"/>
    <w:rsid w:val="4F833B28"/>
    <w:rsid w:val="4F8D1DDB"/>
    <w:rsid w:val="4FBB27D1"/>
    <w:rsid w:val="4FC93DB7"/>
    <w:rsid w:val="4FF17B1D"/>
    <w:rsid w:val="5019779D"/>
    <w:rsid w:val="501B5D1A"/>
    <w:rsid w:val="502618E8"/>
    <w:rsid w:val="50605356"/>
    <w:rsid w:val="50A96B76"/>
    <w:rsid w:val="50E0639D"/>
    <w:rsid w:val="510649AB"/>
    <w:rsid w:val="511A05AB"/>
    <w:rsid w:val="5164013B"/>
    <w:rsid w:val="516923D4"/>
    <w:rsid w:val="519C4558"/>
    <w:rsid w:val="51FA5CF1"/>
    <w:rsid w:val="52283D58"/>
    <w:rsid w:val="52636E23"/>
    <w:rsid w:val="52741030"/>
    <w:rsid w:val="5290703B"/>
    <w:rsid w:val="529214B7"/>
    <w:rsid w:val="52CB419A"/>
    <w:rsid w:val="52DB10B0"/>
    <w:rsid w:val="52DC3778"/>
    <w:rsid w:val="533A0960"/>
    <w:rsid w:val="53531968"/>
    <w:rsid w:val="53A17968"/>
    <w:rsid w:val="53AE0572"/>
    <w:rsid w:val="53C3644C"/>
    <w:rsid w:val="5409426E"/>
    <w:rsid w:val="540A0D49"/>
    <w:rsid w:val="547D1CF3"/>
    <w:rsid w:val="54901A26"/>
    <w:rsid w:val="54A34D44"/>
    <w:rsid w:val="54D77655"/>
    <w:rsid w:val="54E66E4B"/>
    <w:rsid w:val="550D12C8"/>
    <w:rsid w:val="551B53B0"/>
    <w:rsid w:val="551E34D6"/>
    <w:rsid w:val="553E111E"/>
    <w:rsid w:val="556A671B"/>
    <w:rsid w:val="558A0B6B"/>
    <w:rsid w:val="55C027DF"/>
    <w:rsid w:val="55F304BE"/>
    <w:rsid w:val="55FB7373"/>
    <w:rsid w:val="56312D95"/>
    <w:rsid w:val="563D5BDD"/>
    <w:rsid w:val="56933A4F"/>
    <w:rsid w:val="56951575"/>
    <w:rsid w:val="56A77F18"/>
    <w:rsid w:val="56AD68BF"/>
    <w:rsid w:val="56BE0ACC"/>
    <w:rsid w:val="56E85B49"/>
    <w:rsid w:val="56FF148B"/>
    <w:rsid w:val="5708063D"/>
    <w:rsid w:val="572459D3"/>
    <w:rsid w:val="57255395"/>
    <w:rsid w:val="573C5E95"/>
    <w:rsid w:val="574216FD"/>
    <w:rsid w:val="57D61263"/>
    <w:rsid w:val="57E75E01"/>
    <w:rsid w:val="57EA5A64"/>
    <w:rsid w:val="57FB7AFE"/>
    <w:rsid w:val="580370F9"/>
    <w:rsid w:val="580F5357"/>
    <w:rsid w:val="58394402"/>
    <w:rsid w:val="584E60A8"/>
    <w:rsid w:val="585039A6"/>
    <w:rsid w:val="58630CEE"/>
    <w:rsid w:val="586E207E"/>
    <w:rsid w:val="58CA2104"/>
    <w:rsid w:val="58D66C9D"/>
    <w:rsid w:val="59002CA7"/>
    <w:rsid w:val="59024049"/>
    <w:rsid w:val="59251466"/>
    <w:rsid w:val="597810F0"/>
    <w:rsid w:val="59825AE3"/>
    <w:rsid w:val="59853B23"/>
    <w:rsid w:val="59DE1485"/>
    <w:rsid w:val="59E02F9A"/>
    <w:rsid w:val="59E7658C"/>
    <w:rsid w:val="5A0A666A"/>
    <w:rsid w:val="5A511C57"/>
    <w:rsid w:val="5A732381"/>
    <w:rsid w:val="5A754AA5"/>
    <w:rsid w:val="5AA61FA3"/>
    <w:rsid w:val="5AC572E0"/>
    <w:rsid w:val="5AE605F2"/>
    <w:rsid w:val="5AE64A95"/>
    <w:rsid w:val="5AF56BC5"/>
    <w:rsid w:val="5B2A1451"/>
    <w:rsid w:val="5B2E3D47"/>
    <w:rsid w:val="5B341962"/>
    <w:rsid w:val="5B465534"/>
    <w:rsid w:val="5B7C71A8"/>
    <w:rsid w:val="5B9B0D21"/>
    <w:rsid w:val="5BA65FD3"/>
    <w:rsid w:val="5BCD5071"/>
    <w:rsid w:val="5BE028C1"/>
    <w:rsid w:val="5C147195"/>
    <w:rsid w:val="5C2238AB"/>
    <w:rsid w:val="5C3277CD"/>
    <w:rsid w:val="5C726A3B"/>
    <w:rsid w:val="5C746AC1"/>
    <w:rsid w:val="5C8F45E1"/>
    <w:rsid w:val="5CBD3041"/>
    <w:rsid w:val="5CD050B5"/>
    <w:rsid w:val="5CE46DB3"/>
    <w:rsid w:val="5D086F45"/>
    <w:rsid w:val="5D0905C7"/>
    <w:rsid w:val="5D1458EA"/>
    <w:rsid w:val="5D4B5084"/>
    <w:rsid w:val="5DA17D5D"/>
    <w:rsid w:val="5DCA5FA9"/>
    <w:rsid w:val="5DE80B25"/>
    <w:rsid w:val="5DF86FB8"/>
    <w:rsid w:val="5E113BD7"/>
    <w:rsid w:val="5E1A6B8C"/>
    <w:rsid w:val="5E604B5F"/>
    <w:rsid w:val="5E62636D"/>
    <w:rsid w:val="5E6C521E"/>
    <w:rsid w:val="5E6D4B86"/>
    <w:rsid w:val="5E8F0FA0"/>
    <w:rsid w:val="5EB87D41"/>
    <w:rsid w:val="5EC72B02"/>
    <w:rsid w:val="5F13397F"/>
    <w:rsid w:val="5F227352"/>
    <w:rsid w:val="5F3A715E"/>
    <w:rsid w:val="5F4542BA"/>
    <w:rsid w:val="5F697A43"/>
    <w:rsid w:val="5FB361C8"/>
    <w:rsid w:val="5FF17CDB"/>
    <w:rsid w:val="5FF217E7"/>
    <w:rsid w:val="60227BB2"/>
    <w:rsid w:val="6023011B"/>
    <w:rsid w:val="606E3563"/>
    <w:rsid w:val="609376F4"/>
    <w:rsid w:val="60A82559"/>
    <w:rsid w:val="60D13AF2"/>
    <w:rsid w:val="60EC6236"/>
    <w:rsid w:val="60F12F69"/>
    <w:rsid w:val="61117F84"/>
    <w:rsid w:val="61273712"/>
    <w:rsid w:val="616A5B53"/>
    <w:rsid w:val="617B1137"/>
    <w:rsid w:val="61975083"/>
    <w:rsid w:val="61C63037"/>
    <w:rsid w:val="61D76EE6"/>
    <w:rsid w:val="61D92C5E"/>
    <w:rsid w:val="621D6C97"/>
    <w:rsid w:val="624416B9"/>
    <w:rsid w:val="6260512D"/>
    <w:rsid w:val="62724E61"/>
    <w:rsid w:val="6279518C"/>
    <w:rsid w:val="62BA07E4"/>
    <w:rsid w:val="62D84F26"/>
    <w:rsid w:val="62E96ED1"/>
    <w:rsid w:val="62EA49F7"/>
    <w:rsid w:val="62EF025F"/>
    <w:rsid w:val="634539B8"/>
    <w:rsid w:val="63482B1F"/>
    <w:rsid w:val="634F07DE"/>
    <w:rsid w:val="636C10D3"/>
    <w:rsid w:val="638210D3"/>
    <w:rsid w:val="63A70BE3"/>
    <w:rsid w:val="63C35974"/>
    <w:rsid w:val="63E92F01"/>
    <w:rsid w:val="643F1400"/>
    <w:rsid w:val="64412D3D"/>
    <w:rsid w:val="64526CF8"/>
    <w:rsid w:val="645B2F4A"/>
    <w:rsid w:val="64677C45"/>
    <w:rsid w:val="64CA2D32"/>
    <w:rsid w:val="64D70FAB"/>
    <w:rsid w:val="64E65B3A"/>
    <w:rsid w:val="64FB1DF2"/>
    <w:rsid w:val="650876F5"/>
    <w:rsid w:val="651F33C5"/>
    <w:rsid w:val="65316280"/>
    <w:rsid w:val="655A2308"/>
    <w:rsid w:val="65C37EAD"/>
    <w:rsid w:val="65CC6636"/>
    <w:rsid w:val="65D00435"/>
    <w:rsid w:val="65E15B11"/>
    <w:rsid w:val="660340CC"/>
    <w:rsid w:val="662235DC"/>
    <w:rsid w:val="66271AA6"/>
    <w:rsid w:val="663C590C"/>
    <w:rsid w:val="664C596B"/>
    <w:rsid w:val="664F58D6"/>
    <w:rsid w:val="6665029E"/>
    <w:rsid w:val="666D4BDD"/>
    <w:rsid w:val="669A0A64"/>
    <w:rsid w:val="66C57C55"/>
    <w:rsid w:val="66CA7FEF"/>
    <w:rsid w:val="671921E1"/>
    <w:rsid w:val="671D552C"/>
    <w:rsid w:val="672A7AB8"/>
    <w:rsid w:val="67366173"/>
    <w:rsid w:val="677479A2"/>
    <w:rsid w:val="67766731"/>
    <w:rsid w:val="67BD6B7E"/>
    <w:rsid w:val="67CD5048"/>
    <w:rsid w:val="67D30150"/>
    <w:rsid w:val="681C5653"/>
    <w:rsid w:val="68210EBB"/>
    <w:rsid w:val="68330BEE"/>
    <w:rsid w:val="68451475"/>
    <w:rsid w:val="684D0053"/>
    <w:rsid w:val="686B3DCD"/>
    <w:rsid w:val="68A044D6"/>
    <w:rsid w:val="68A1024E"/>
    <w:rsid w:val="68B735CD"/>
    <w:rsid w:val="694330B3"/>
    <w:rsid w:val="69944010"/>
    <w:rsid w:val="69BC21C8"/>
    <w:rsid w:val="69C97B61"/>
    <w:rsid w:val="69D234FE"/>
    <w:rsid w:val="69DD764A"/>
    <w:rsid w:val="69EB2713"/>
    <w:rsid w:val="6A486BD3"/>
    <w:rsid w:val="6AF74F8C"/>
    <w:rsid w:val="6B064398"/>
    <w:rsid w:val="6B2A0087"/>
    <w:rsid w:val="6B4032F6"/>
    <w:rsid w:val="6B6666AB"/>
    <w:rsid w:val="6B7465A4"/>
    <w:rsid w:val="6BD727BD"/>
    <w:rsid w:val="6BDD4054"/>
    <w:rsid w:val="6BF256F9"/>
    <w:rsid w:val="6BF3491C"/>
    <w:rsid w:val="6BF57C5E"/>
    <w:rsid w:val="6C122D4F"/>
    <w:rsid w:val="6C8532C0"/>
    <w:rsid w:val="6D2356D5"/>
    <w:rsid w:val="6D415B5B"/>
    <w:rsid w:val="6D5737F1"/>
    <w:rsid w:val="6D6D6950"/>
    <w:rsid w:val="6D8A7502"/>
    <w:rsid w:val="6DB81DBB"/>
    <w:rsid w:val="6DD54C21"/>
    <w:rsid w:val="6E324DE4"/>
    <w:rsid w:val="6E3D4575"/>
    <w:rsid w:val="6E440BCF"/>
    <w:rsid w:val="6E6C54D8"/>
    <w:rsid w:val="6E985C4F"/>
    <w:rsid w:val="6EB5235D"/>
    <w:rsid w:val="6EB84609"/>
    <w:rsid w:val="6EBD1212"/>
    <w:rsid w:val="6EEA46FD"/>
    <w:rsid w:val="6F152DFC"/>
    <w:rsid w:val="6F6E071D"/>
    <w:rsid w:val="6F895210"/>
    <w:rsid w:val="6FAA2AD0"/>
    <w:rsid w:val="6FAF3250"/>
    <w:rsid w:val="6FB47B83"/>
    <w:rsid w:val="6FC0545D"/>
    <w:rsid w:val="70226E0C"/>
    <w:rsid w:val="70271038"/>
    <w:rsid w:val="7060279C"/>
    <w:rsid w:val="70A853E8"/>
    <w:rsid w:val="70BD374B"/>
    <w:rsid w:val="70D016D0"/>
    <w:rsid w:val="70F57C8D"/>
    <w:rsid w:val="71532E7E"/>
    <w:rsid w:val="71744751"/>
    <w:rsid w:val="719B7F30"/>
    <w:rsid w:val="71EF3DD8"/>
    <w:rsid w:val="72084580"/>
    <w:rsid w:val="72161365"/>
    <w:rsid w:val="721B697B"/>
    <w:rsid w:val="72231CD3"/>
    <w:rsid w:val="72395D98"/>
    <w:rsid w:val="72964F21"/>
    <w:rsid w:val="73105E54"/>
    <w:rsid w:val="732B7092"/>
    <w:rsid w:val="732E6B82"/>
    <w:rsid w:val="73593BFF"/>
    <w:rsid w:val="73813156"/>
    <w:rsid w:val="73840550"/>
    <w:rsid w:val="73A17F0A"/>
    <w:rsid w:val="73C117A4"/>
    <w:rsid w:val="73D67598"/>
    <w:rsid w:val="73DC7D05"/>
    <w:rsid w:val="74454183"/>
    <w:rsid w:val="746740F9"/>
    <w:rsid w:val="74732A9E"/>
    <w:rsid w:val="74761AC9"/>
    <w:rsid w:val="74B31F8C"/>
    <w:rsid w:val="74D31017"/>
    <w:rsid w:val="74D6383E"/>
    <w:rsid w:val="75750A98"/>
    <w:rsid w:val="75952EE8"/>
    <w:rsid w:val="759A1130"/>
    <w:rsid w:val="75A5137D"/>
    <w:rsid w:val="75F95225"/>
    <w:rsid w:val="761E3514"/>
    <w:rsid w:val="76257DC8"/>
    <w:rsid w:val="763D19F6"/>
    <w:rsid w:val="76500BBD"/>
    <w:rsid w:val="76936197"/>
    <w:rsid w:val="769651FC"/>
    <w:rsid w:val="76A111CD"/>
    <w:rsid w:val="76D637B8"/>
    <w:rsid w:val="76EA0E7C"/>
    <w:rsid w:val="76F36118"/>
    <w:rsid w:val="774D510D"/>
    <w:rsid w:val="7753016A"/>
    <w:rsid w:val="77847974"/>
    <w:rsid w:val="778C41B1"/>
    <w:rsid w:val="779C464C"/>
    <w:rsid w:val="77AE3DED"/>
    <w:rsid w:val="77B533CE"/>
    <w:rsid w:val="78252301"/>
    <w:rsid w:val="7892370F"/>
    <w:rsid w:val="7896766A"/>
    <w:rsid w:val="78A7029E"/>
    <w:rsid w:val="78BD078C"/>
    <w:rsid w:val="78CE47F3"/>
    <w:rsid w:val="78F10436"/>
    <w:rsid w:val="79A951B4"/>
    <w:rsid w:val="79B70A81"/>
    <w:rsid w:val="79DC10E6"/>
    <w:rsid w:val="79DD0584"/>
    <w:rsid w:val="79EC7E3C"/>
    <w:rsid w:val="7A1527BB"/>
    <w:rsid w:val="7A2111EE"/>
    <w:rsid w:val="7A2F472A"/>
    <w:rsid w:val="7A910FA6"/>
    <w:rsid w:val="7AA35D58"/>
    <w:rsid w:val="7AAC072F"/>
    <w:rsid w:val="7ABB45E0"/>
    <w:rsid w:val="7ABB6F4D"/>
    <w:rsid w:val="7AC322A6"/>
    <w:rsid w:val="7AC61B1F"/>
    <w:rsid w:val="7AC70997"/>
    <w:rsid w:val="7ACF0C4A"/>
    <w:rsid w:val="7B003081"/>
    <w:rsid w:val="7B1A0118"/>
    <w:rsid w:val="7B290EBE"/>
    <w:rsid w:val="7B42141C"/>
    <w:rsid w:val="7B4B1ABB"/>
    <w:rsid w:val="7B8C6B3B"/>
    <w:rsid w:val="7BC6204D"/>
    <w:rsid w:val="7BDC717B"/>
    <w:rsid w:val="7BE41C3E"/>
    <w:rsid w:val="7C577B43"/>
    <w:rsid w:val="7CA103C5"/>
    <w:rsid w:val="7CBB1486"/>
    <w:rsid w:val="7CC0084B"/>
    <w:rsid w:val="7D256900"/>
    <w:rsid w:val="7D2D3A06"/>
    <w:rsid w:val="7D5C6390"/>
    <w:rsid w:val="7D7D31B4"/>
    <w:rsid w:val="7DB303AF"/>
    <w:rsid w:val="7DB60C89"/>
    <w:rsid w:val="7DF804B8"/>
    <w:rsid w:val="7E625449"/>
    <w:rsid w:val="7E7056FE"/>
    <w:rsid w:val="7E7E7168"/>
    <w:rsid w:val="7EBF106A"/>
    <w:rsid w:val="7EE41238"/>
    <w:rsid w:val="7F041E07"/>
    <w:rsid w:val="7F343772"/>
    <w:rsid w:val="7F546320"/>
    <w:rsid w:val="7F6A2DB1"/>
    <w:rsid w:val="7F6C4CBA"/>
    <w:rsid w:val="7F78178F"/>
    <w:rsid w:val="7F8D4850"/>
    <w:rsid w:val="7F9A66B6"/>
    <w:rsid w:val="7FCF1399"/>
    <w:rsid w:val="7FD113DA"/>
    <w:rsid w:val="7FED3358"/>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control" Target="activeX/activeX44.xml"/><Relationship Id="rId97" Type="http://schemas.openxmlformats.org/officeDocument/2006/relationships/image" Target="media/image49.wmf"/><Relationship Id="rId96" Type="http://schemas.openxmlformats.org/officeDocument/2006/relationships/control" Target="activeX/activeX43.xml"/><Relationship Id="rId95" Type="http://schemas.openxmlformats.org/officeDocument/2006/relationships/image" Target="media/image48.wmf"/><Relationship Id="rId94" Type="http://schemas.openxmlformats.org/officeDocument/2006/relationships/control" Target="activeX/activeX42.xml"/><Relationship Id="rId93" Type="http://schemas.openxmlformats.org/officeDocument/2006/relationships/image" Target="media/image47.wmf"/><Relationship Id="rId92" Type="http://schemas.openxmlformats.org/officeDocument/2006/relationships/control" Target="activeX/activeX41.xml"/><Relationship Id="rId91" Type="http://schemas.openxmlformats.org/officeDocument/2006/relationships/image" Target="media/image46.wmf"/><Relationship Id="rId90" Type="http://schemas.openxmlformats.org/officeDocument/2006/relationships/control" Target="activeX/activeX40.xml"/><Relationship Id="rId9" Type="http://schemas.openxmlformats.org/officeDocument/2006/relationships/image" Target="media/image4.jpeg"/><Relationship Id="rId89" Type="http://schemas.openxmlformats.org/officeDocument/2006/relationships/image" Target="media/image45.wmf"/><Relationship Id="rId88" Type="http://schemas.openxmlformats.org/officeDocument/2006/relationships/control" Target="activeX/activeX39.xml"/><Relationship Id="rId87" Type="http://schemas.openxmlformats.org/officeDocument/2006/relationships/image" Target="media/image44.wmf"/><Relationship Id="rId86" Type="http://schemas.openxmlformats.org/officeDocument/2006/relationships/control" Target="activeX/activeX38.xml"/><Relationship Id="rId85" Type="http://schemas.openxmlformats.org/officeDocument/2006/relationships/image" Target="media/image43.wmf"/><Relationship Id="rId84" Type="http://schemas.openxmlformats.org/officeDocument/2006/relationships/control" Target="activeX/activeX37.xml"/><Relationship Id="rId83" Type="http://schemas.openxmlformats.org/officeDocument/2006/relationships/image" Target="media/image42.wmf"/><Relationship Id="rId82" Type="http://schemas.openxmlformats.org/officeDocument/2006/relationships/control" Target="activeX/activeX36.xml"/><Relationship Id="rId81" Type="http://schemas.openxmlformats.org/officeDocument/2006/relationships/image" Target="media/image41.wmf"/><Relationship Id="rId80" Type="http://schemas.openxmlformats.org/officeDocument/2006/relationships/control" Target="activeX/activeX35.xml"/><Relationship Id="rId8" Type="http://schemas.openxmlformats.org/officeDocument/2006/relationships/image" Target="media/image3.jpeg"/><Relationship Id="rId79" Type="http://schemas.openxmlformats.org/officeDocument/2006/relationships/image" Target="media/image40.wmf"/><Relationship Id="rId78" Type="http://schemas.openxmlformats.org/officeDocument/2006/relationships/control" Target="activeX/activeX34.xml"/><Relationship Id="rId77" Type="http://schemas.openxmlformats.org/officeDocument/2006/relationships/image" Target="media/image39.wmf"/><Relationship Id="rId76" Type="http://schemas.openxmlformats.org/officeDocument/2006/relationships/control" Target="activeX/activeX33.xml"/><Relationship Id="rId75" Type="http://schemas.openxmlformats.org/officeDocument/2006/relationships/image" Target="media/image38.wmf"/><Relationship Id="rId74" Type="http://schemas.openxmlformats.org/officeDocument/2006/relationships/control" Target="activeX/activeX32.xml"/><Relationship Id="rId73" Type="http://schemas.openxmlformats.org/officeDocument/2006/relationships/image" Target="media/image37.wmf"/><Relationship Id="rId72" Type="http://schemas.openxmlformats.org/officeDocument/2006/relationships/control" Target="activeX/activeX31.xml"/><Relationship Id="rId71" Type="http://schemas.openxmlformats.org/officeDocument/2006/relationships/image" Target="media/image36.wmf"/><Relationship Id="rId70" Type="http://schemas.openxmlformats.org/officeDocument/2006/relationships/control" Target="activeX/activeX30.xml"/><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control" Target="activeX/activeX29.xml"/><Relationship Id="rId67" Type="http://schemas.openxmlformats.org/officeDocument/2006/relationships/image" Target="media/image34.wmf"/><Relationship Id="rId66" Type="http://schemas.openxmlformats.org/officeDocument/2006/relationships/control" Target="activeX/activeX28.xml"/><Relationship Id="rId65" Type="http://schemas.openxmlformats.org/officeDocument/2006/relationships/image" Target="media/image33.wmf"/><Relationship Id="rId64" Type="http://schemas.openxmlformats.org/officeDocument/2006/relationships/control" Target="activeX/activeX27.xml"/><Relationship Id="rId63" Type="http://schemas.openxmlformats.org/officeDocument/2006/relationships/image" Target="media/image32.wmf"/><Relationship Id="rId62" Type="http://schemas.openxmlformats.org/officeDocument/2006/relationships/control" Target="activeX/activeX26.xml"/><Relationship Id="rId61" Type="http://schemas.openxmlformats.org/officeDocument/2006/relationships/image" Target="media/image31.wmf"/><Relationship Id="rId60" Type="http://schemas.openxmlformats.org/officeDocument/2006/relationships/control" Target="activeX/activeX25.xml"/><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control" Target="activeX/activeX24.xml"/><Relationship Id="rId57" Type="http://schemas.openxmlformats.org/officeDocument/2006/relationships/image" Target="media/image29.wmf"/><Relationship Id="rId56" Type="http://schemas.openxmlformats.org/officeDocument/2006/relationships/control" Target="activeX/activeX23.xml"/><Relationship Id="rId55" Type="http://schemas.openxmlformats.org/officeDocument/2006/relationships/control" Target="activeX/activeX22.xml"/><Relationship Id="rId54" Type="http://schemas.openxmlformats.org/officeDocument/2006/relationships/image" Target="media/image28.wmf"/><Relationship Id="rId53" Type="http://schemas.openxmlformats.org/officeDocument/2006/relationships/control" Target="activeX/activeX21.xml"/><Relationship Id="rId52" Type="http://schemas.openxmlformats.org/officeDocument/2006/relationships/image" Target="media/image27.wmf"/><Relationship Id="rId51" Type="http://schemas.openxmlformats.org/officeDocument/2006/relationships/control" Target="activeX/activeX20.xml"/><Relationship Id="rId50" Type="http://schemas.openxmlformats.org/officeDocument/2006/relationships/image" Target="media/image26.wmf"/><Relationship Id="rId5" Type="http://schemas.openxmlformats.org/officeDocument/2006/relationships/footer" Target="footer1.xml"/><Relationship Id="rId49" Type="http://schemas.openxmlformats.org/officeDocument/2006/relationships/control" Target="activeX/activeX19.xml"/><Relationship Id="rId48" Type="http://schemas.openxmlformats.org/officeDocument/2006/relationships/image" Target="media/image25.wmf"/><Relationship Id="rId47" Type="http://schemas.openxmlformats.org/officeDocument/2006/relationships/control" Target="activeX/activeX18.xml"/><Relationship Id="rId46" Type="http://schemas.openxmlformats.org/officeDocument/2006/relationships/image" Target="media/image24.wmf"/><Relationship Id="rId45" Type="http://schemas.openxmlformats.org/officeDocument/2006/relationships/control" Target="activeX/activeX17.xml"/><Relationship Id="rId44" Type="http://schemas.openxmlformats.org/officeDocument/2006/relationships/image" Target="media/image23.wmf"/><Relationship Id="rId43" Type="http://schemas.openxmlformats.org/officeDocument/2006/relationships/control" Target="activeX/activeX16.xml"/><Relationship Id="rId42" Type="http://schemas.openxmlformats.org/officeDocument/2006/relationships/image" Target="media/image22.wmf"/><Relationship Id="rId41" Type="http://schemas.openxmlformats.org/officeDocument/2006/relationships/control" Target="activeX/activeX15.xml"/><Relationship Id="rId40" Type="http://schemas.openxmlformats.org/officeDocument/2006/relationships/image" Target="media/image21.wmf"/><Relationship Id="rId4" Type="http://schemas.openxmlformats.org/officeDocument/2006/relationships/header" Target="header2.xml"/><Relationship Id="rId39" Type="http://schemas.openxmlformats.org/officeDocument/2006/relationships/control" Target="activeX/activeX14.xml"/><Relationship Id="rId38" Type="http://schemas.openxmlformats.org/officeDocument/2006/relationships/image" Target="media/image20.wmf"/><Relationship Id="rId37" Type="http://schemas.openxmlformats.org/officeDocument/2006/relationships/control" Target="activeX/activeX13.xml"/><Relationship Id="rId36" Type="http://schemas.openxmlformats.org/officeDocument/2006/relationships/image" Target="media/image19.wmf"/><Relationship Id="rId35" Type="http://schemas.openxmlformats.org/officeDocument/2006/relationships/control" Target="activeX/activeX12.xml"/><Relationship Id="rId34" Type="http://schemas.openxmlformats.org/officeDocument/2006/relationships/image" Target="media/image18.wmf"/><Relationship Id="rId33" Type="http://schemas.openxmlformats.org/officeDocument/2006/relationships/control" Target="activeX/activeX11.xml"/><Relationship Id="rId32" Type="http://schemas.openxmlformats.org/officeDocument/2006/relationships/image" Target="media/image17.wmf"/><Relationship Id="rId31" Type="http://schemas.openxmlformats.org/officeDocument/2006/relationships/control" Target="activeX/activeX10.xml"/><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control" Target="activeX/activeX9.xml"/><Relationship Id="rId28" Type="http://schemas.openxmlformats.org/officeDocument/2006/relationships/image" Target="media/image15.wmf"/><Relationship Id="rId27" Type="http://schemas.openxmlformats.org/officeDocument/2006/relationships/control" Target="activeX/activeX8.xml"/><Relationship Id="rId26" Type="http://schemas.openxmlformats.org/officeDocument/2006/relationships/image" Target="media/image14.wmf"/><Relationship Id="rId25" Type="http://schemas.openxmlformats.org/officeDocument/2006/relationships/control" Target="activeX/activeX7.xml"/><Relationship Id="rId24" Type="http://schemas.openxmlformats.org/officeDocument/2006/relationships/image" Target="media/image13.wmf"/><Relationship Id="rId23" Type="http://schemas.openxmlformats.org/officeDocument/2006/relationships/control" Target="activeX/activeX6.xml"/><Relationship Id="rId22" Type="http://schemas.openxmlformats.org/officeDocument/2006/relationships/image" Target="media/image12.wmf"/><Relationship Id="rId21" Type="http://schemas.openxmlformats.org/officeDocument/2006/relationships/control" Target="activeX/activeX5.xml"/><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control" Target="activeX/activeX4.xml"/><Relationship Id="rId18" Type="http://schemas.openxmlformats.org/officeDocument/2006/relationships/image" Target="media/image10.wmf"/><Relationship Id="rId17" Type="http://schemas.openxmlformats.org/officeDocument/2006/relationships/control" Target="activeX/activeX3.xml"/><Relationship Id="rId16" Type="http://schemas.openxmlformats.org/officeDocument/2006/relationships/image" Target="media/image9.wmf"/><Relationship Id="rId15" Type="http://schemas.openxmlformats.org/officeDocument/2006/relationships/control" Target="activeX/activeX2.xml"/><Relationship Id="rId14" Type="http://schemas.openxmlformats.org/officeDocument/2006/relationships/image" Target="media/image8.wmf"/><Relationship Id="rId13" Type="http://schemas.openxmlformats.org/officeDocument/2006/relationships/control" Target="activeX/activeX1.xml"/><Relationship Id="rId12" Type="http://schemas.openxmlformats.org/officeDocument/2006/relationships/image" Target="media/image7.jpeg"/><Relationship Id="rId11" Type="http://schemas.openxmlformats.org/officeDocument/2006/relationships/image" Target="media/image6.jpeg"/><Relationship Id="rId101" Type="http://schemas.openxmlformats.org/officeDocument/2006/relationships/fontTable" Target="fontTable.xml"/><Relationship Id="rId100"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5.xml.rels><?xml version="1.0" encoding="UTF-8" standalone="yes"?>
<Relationships xmlns="http://schemas.openxmlformats.org/package/2006/relationships"><Relationship Id="rId1" Type="http://schemas.microsoft.com/office/2006/relationships/activeXControlBinary" Target="activeX6.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8.bin"/></Relationships>
</file>

<file path=word/activeX/_rels/activeX28.xml.rels><?xml version="1.0" encoding="UTF-8" standalone="yes"?>
<Relationships xmlns="http://schemas.openxmlformats.org/package/2006/relationships"><Relationship Id="rId1" Type="http://schemas.microsoft.com/office/2006/relationships/activeXControlBinary" Target="activeX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9.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21.bin"/></Relationships>
</file>

<file path=word/activeX/_rels/activeX9.xml.rels><?xml version="1.0" encoding="UTF-8" standalone="yes"?>
<Relationships xmlns="http://schemas.openxmlformats.org/package/2006/relationships"><Relationship Id="rId1" Type="http://schemas.microsoft.com/office/2006/relationships/activeXControlBinary" Target="activeX1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9805</Words>
  <Characters>10561</Characters>
  <Lines>25</Lines>
  <Paragraphs>7</Paragraphs>
  <TotalTime>8</TotalTime>
  <ScaleCrop>false</ScaleCrop>
  <LinksUpToDate>false</LinksUpToDate>
  <CharactersWithSpaces>12351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2024-09-02T08:45:48Z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15FFBD0E12D1493ABB956B57D268A199_13</vt:lpwstr>
  </property>
</Properties>
</file>