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2A22F3D6">
      <w:pPr>
        <w:ind w:firstLine="1687" w:firstLineChars="600"/>
        <w:jc w:val="left"/>
        <w:rPr>
          <w:rFonts w:hint="eastAsia" w:ascii="仿宋" w:hAnsi="仿宋" w:eastAsia="仿宋" w:cs="仿宋"/>
          <w:b/>
          <w:bCs w:val="0"/>
          <w:kern w:val="44"/>
          <w:sz w:val="28"/>
          <w:szCs w:val="48"/>
          <w:lang w:val="en-US" w:eastAsia="zh-CN" w:bidi="ar"/>
        </w:rPr>
      </w:pPr>
      <w:r>
        <w:rPr>
          <w:rFonts w:hint="eastAsia" w:ascii="仿宋" w:hAnsi="仿宋" w:eastAsia="仿宋" w:cs="仿宋"/>
          <w:b/>
          <w:bCs w:val="0"/>
          <w:kern w:val="44"/>
          <w:sz w:val="28"/>
          <w:szCs w:val="48"/>
          <w:lang w:val="en-US" w:eastAsia="zh-CN" w:bidi="ar"/>
        </w:rPr>
        <w:t>项目名称：广东天元实业集团股份有限公司</w:t>
      </w:r>
    </w:p>
    <w:p w14:paraId="397EC708">
      <w:pPr>
        <w:ind w:firstLine="3092" w:firstLineChars="1100"/>
        <w:jc w:val="left"/>
        <w:rPr>
          <w:rFonts w:hint="eastAsia" w:ascii="仿宋" w:hAnsi="仿宋" w:eastAsia="仿宋" w:cs="仿宋"/>
          <w:b/>
          <w:bCs w:val="0"/>
          <w:kern w:val="44"/>
          <w:sz w:val="28"/>
          <w:szCs w:val="48"/>
          <w:lang w:val="en-US" w:eastAsia="zh-CN" w:bidi="ar"/>
        </w:rPr>
      </w:pPr>
      <w:r>
        <w:rPr>
          <w:rFonts w:hint="eastAsia" w:ascii="仿宋" w:hAnsi="仿宋" w:eastAsia="仿宋" w:cs="仿宋"/>
          <w:b/>
          <w:bCs w:val="0"/>
          <w:color w:val="FF0000"/>
          <w:kern w:val="44"/>
          <w:sz w:val="28"/>
          <w:szCs w:val="48"/>
          <w:u w:val="single"/>
          <w:lang w:val="en-US" w:eastAsia="zh-CN" w:bidi="ar"/>
        </w:rPr>
        <w:t>2026年直售电年用量需求采购</w:t>
      </w:r>
      <w:r>
        <w:rPr>
          <w:rFonts w:hint="eastAsia" w:ascii="仿宋" w:hAnsi="仿宋" w:eastAsia="仿宋" w:cs="仿宋"/>
          <w:b/>
          <w:bCs w:val="0"/>
          <w:kern w:val="44"/>
          <w:sz w:val="28"/>
          <w:szCs w:val="48"/>
          <w:lang w:val="en-US" w:eastAsia="zh-CN" w:bidi="ar"/>
        </w:rPr>
        <w:t>项目</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highlight w:val="none"/>
          <w:u w:val="single"/>
          <w:lang w:val="en-US" w:eastAsia="zh-CN" w:bidi="ar"/>
        </w:rPr>
        <w:t>TYA202510037</w:t>
      </w:r>
      <w:r>
        <w:rPr>
          <w:rFonts w:hint="eastAsia" w:ascii="仿宋" w:hAnsi="仿宋" w:eastAsia="仿宋" w:cs="仿宋"/>
          <w:b/>
          <w:bCs w:val="0"/>
          <w:color w:val="FF0000"/>
          <w:kern w:val="44"/>
          <w:sz w:val="28"/>
          <w:szCs w:val="48"/>
          <w:u w:val="single"/>
          <w:lang w:val="en-US" w:eastAsia="zh-CN" w:bidi="ar"/>
        </w:rPr>
        <w:t xml:space="preserve">  </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10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24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1028"/>
        <w:gridCol w:w="2347"/>
        <w:gridCol w:w="7053"/>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、浙江天之元物流科技有限公司</w:t>
            </w:r>
            <w:r>
              <w:rPr>
                <w:rFonts w:hint="eastAsia" w:ascii="仿宋" w:hAnsi="仿宋" w:eastAsia="仿宋" w:cs="仿宋"/>
                <w:b/>
                <w:bCs w:val="0"/>
                <w:color w:val="FF0000"/>
                <w:kern w:val="44"/>
                <w:sz w:val="24"/>
                <w:szCs w:val="24"/>
                <w:highlight w:val="none"/>
                <w:u w:val="single"/>
                <w:lang w:val="en-US" w:eastAsia="zh-CN" w:bidi="ar"/>
              </w:rPr>
              <w:t>2026年直售电年用量</w:t>
            </w:r>
            <w:r>
              <w:rPr>
                <w:rFonts w:hint="eastAsia" w:ascii="仿宋" w:hAnsi="仿宋" w:eastAsia="仿宋" w:cs="仿宋"/>
                <w:b/>
                <w:bCs/>
                <w:color w:val="FF0000"/>
                <w:sz w:val="24"/>
                <w:szCs w:val="24"/>
                <w:u w:val="single"/>
                <w:lang w:val="en-US" w:eastAsia="zh-CN"/>
              </w:rPr>
              <w:t>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FC02063">
            <w:pPr>
              <w:pStyle w:val="15"/>
              <w:widowControl/>
              <w:spacing w:beforeAutospacing="0" w:afterAutospacing="0" w:line="383" w:lineRule="atLeast"/>
              <w:jc w:val="both"/>
              <w:rPr>
                <w:rFonts w:hint="eastAsia" w:ascii="仿宋" w:hAnsi="仿宋" w:eastAsia="仿宋" w:cs="仿宋"/>
                <w:b w:val="0"/>
                <w:bCs w:val="0"/>
                <w:color w:val="FF0000"/>
                <w:kern w:val="2"/>
                <w:sz w:val="24"/>
                <w:szCs w:val="24"/>
                <w:highlight w:val="yellow"/>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val="0"/>
                <w:bCs w:val="0"/>
                <w:color w:val="FF0000"/>
                <w:kern w:val="2"/>
                <w:sz w:val="24"/>
                <w:szCs w:val="24"/>
                <w:highlight w:val="yellow"/>
                <w:u w:val="single"/>
                <w:lang w:val="en-US" w:eastAsia="zh-CN" w:bidi="ar-SA"/>
              </w:rPr>
              <w:t xml:space="preserve">高小姐：18100231696 </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投标联系人：陈小姐：18100231892（女士）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广东天元实业集团股份有限公司/浙江天之元物流科技有限公司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highlight w:val="none"/>
              </w:rPr>
              <w:t>实施</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3"/>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z w:val="24"/>
                <w:szCs w:val="20"/>
                <w:highlight w:val="none"/>
                <w:u w:val="single"/>
                <w:lang w:val="en-US" w:eastAsia="zh-CN"/>
              </w:rPr>
              <w:t>元/千瓦时</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 xml:space="preserve">  1</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2个基地各一家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2025年10月24日-2025年11月17日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17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17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15</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11</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17日12:00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11</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17日12:00前澄清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正本1份。</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8270E26">
            <w:pPr>
              <w:rPr>
                <w:rFonts w:hint="eastAsia" w:ascii="仿宋" w:hAnsi="仿宋" w:eastAsia="仿宋" w:cs="仿宋"/>
                <w:b/>
                <w:bCs/>
                <w:color w:val="auto"/>
                <w:sz w:val="24"/>
                <w:szCs w:val="20"/>
                <w:highlight w:val="yellow"/>
                <w:u w:val="none"/>
                <w:lang w:val="en-US" w:eastAsia="zh-CN"/>
              </w:rPr>
            </w:pPr>
            <w:r>
              <w:rPr>
                <w:rFonts w:hint="eastAsia" w:ascii="仿宋" w:hAnsi="仿宋" w:eastAsia="仿宋" w:cs="仿宋"/>
                <w:b/>
                <w:bCs/>
                <w:color w:val="auto"/>
                <w:sz w:val="24"/>
                <w:szCs w:val="20"/>
                <w:highlight w:val="yellow"/>
                <w:u w:val="none"/>
                <w:lang w:val="en-US" w:eastAsia="zh-CN"/>
              </w:rPr>
              <w:t>投递方式：；邮件投递获取；纸质文件投递获取</w:t>
            </w:r>
          </w:p>
          <w:p w14:paraId="6986CA98">
            <w:pPr>
              <w:rPr>
                <w:rFonts w:hint="eastAsia" w:ascii="仿宋" w:hAnsi="仿宋" w:eastAsia="仿宋" w:cs="仿宋"/>
                <w:b/>
                <w:bCs/>
                <w:color w:val="auto"/>
                <w:sz w:val="24"/>
                <w:szCs w:val="20"/>
                <w:u w:val="none"/>
                <w:lang w:val="en-US" w:eastAsia="zh-CN"/>
              </w:rPr>
            </w:pPr>
            <w:r>
              <w:rPr>
                <w:rFonts w:hint="default" w:ascii="仿宋" w:hAnsi="仿宋" w:eastAsia="仿宋" w:cs="仿宋"/>
                <w:b/>
                <w:bCs/>
                <w:color w:val="auto"/>
                <w:sz w:val="24"/>
                <w:szCs w:val="20"/>
                <w:u w:val="none"/>
                <w:lang w:val="en-US" w:eastAsia="zh-CN"/>
              </w:rPr>
              <w:t xml:space="preserve">1、邮件投递到以下邮箱 Tender@gdtengen.com </w:t>
            </w:r>
            <w:r>
              <w:rPr>
                <w:rFonts w:hint="eastAsia" w:ascii="仿宋" w:hAnsi="仿宋" w:eastAsia="仿宋" w:cs="仿宋"/>
                <w:b/>
                <w:bCs/>
                <w:color w:val="auto"/>
                <w:sz w:val="24"/>
                <w:szCs w:val="20"/>
                <w:u w:val="none"/>
                <w:lang w:val="en-US" w:eastAsia="zh-CN"/>
              </w:rPr>
              <w:t>。</w:t>
            </w:r>
            <w:r>
              <w:rPr>
                <w:rFonts w:hint="default" w:ascii="仿宋" w:hAnsi="仿宋" w:eastAsia="仿宋" w:cs="仿宋"/>
                <w:b/>
                <w:bCs/>
                <w:color w:val="auto"/>
                <w:sz w:val="24"/>
                <w:szCs w:val="20"/>
                <w:u w:val="none"/>
                <w:lang w:val="en-US" w:eastAsia="zh-CN"/>
              </w:rPr>
              <w:t>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yellow"/>
                <w:u w:val="single"/>
                <w:lang w:val="en-US" w:eastAsia="zh-CN"/>
              </w:rPr>
              <w:t>（例：广东天元实业集团股份有限公司+2026年直售电年用量需求采购项目+TYA202510037）</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w:t>
            </w:r>
          </w:p>
          <w:p w14:paraId="22D13B4D">
            <w:pPr>
              <w:numPr>
                <w:ilvl w:val="0"/>
                <w:numId w:val="4"/>
              </w:numPr>
              <w:rPr>
                <w:rFonts w:hint="eastAsia"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u w:val="none"/>
                <w:lang w:val="en-US" w:eastAsia="zh-CN"/>
              </w:rPr>
              <w:t>纸质文件投递收件信息：</w:t>
            </w:r>
          </w:p>
          <w:p w14:paraId="515716F5">
            <w:pPr>
              <w:numPr>
                <w:ilvl w:val="0"/>
                <w:numId w:val="0"/>
              </w:numPr>
              <w:rPr>
                <w:rFonts w:hint="eastAsia"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u w:val="none"/>
                <w:lang w:val="en-US" w:eastAsia="zh-CN"/>
              </w:rPr>
              <w:t>收件人：何小姐，联系电话：18100231760</w:t>
            </w:r>
          </w:p>
          <w:p w14:paraId="54782366">
            <w:pPr>
              <w:numPr>
                <w:ilvl w:val="0"/>
                <w:numId w:val="0"/>
              </w:numPr>
              <w:rPr>
                <w:rFonts w:hint="eastAsia"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u w:val="none"/>
                <w:lang w:val="en-US" w:eastAsia="zh-CN"/>
              </w:rPr>
              <w:t>地址：广东省东莞市清溪镇青滨东路128号（邮编523660）</w:t>
            </w:r>
          </w:p>
          <w:p w14:paraId="58FE271A">
            <w:pPr>
              <w:numPr>
                <w:ilvl w:val="0"/>
                <w:numId w:val="0"/>
              </w:num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u w:val="none"/>
                <w:lang w:val="en-US" w:eastAsia="zh-CN"/>
              </w:rPr>
              <w:t>备注‌：请于2025年11月15日12:00前送达，逾期拒收。</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5000元(必交,否则无投标资格)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缴纳保证金时务必备注“直售电投标保证金”</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（7）中标人提供虚假信息或者参与围标的行为；</w:t>
            </w:r>
          </w:p>
          <w:p w14:paraId="7A68519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sz w:val="28"/>
                <w:szCs w:val="28"/>
                <w:lang w:val="en-US" w:eastAsia="zh-CN"/>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3026055">
            <w:pPr>
              <w:spacing w:line="276" w:lineRule="auto"/>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color w:val="auto"/>
                <w:kern w:val="0"/>
                <w:sz w:val="24"/>
                <w:szCs w:val="24"/>
                <w:u w:val="none"/>
                <w:lang w:val="en-US" w:eastAsia="zh-CN" w:bidi="ar-SA"/>
              </w:rPr>
              <w:t>缴纳标书费时</w:t>
            </w:r>
            <w:r>
              <w:rPr>
                <w:rFonts w:hint="eastAsia" w:ascii="仿宋" w:hAnsi="仿宋" w:eastAsia="仿宋" w:cs="仿宋"/>
                <w:color w:val="auto"/>
                <w:sz w:val="24"/>
                <w:szCs w:val="24"/>
                <w:u w:val="none"/>
                <w:lang w:val="en-US" w:eastAsia="zh-CN"/>
              </w:rPr>
              <w:t>务必备注</w:t>
            </w:r>
            <w:r>
              <w:rPr>
                <w:rFonts w:hint="eastAsia" w:ascii="仿宋" w:hAnsi="仿宋" w:eastAsia="仿宋" w:cs="仿宋"/>
                <w:color w:val="auto"/>
                <w:kern w:val="0"/>
                <w:sz w:val="24"/>
                <w:szCs w:val="24"/>
                <w:u w:val="none"/>
                <w:lang w:val="en-US" w:eastAsia="zh-CN" w:bidi="ar-SA"/>
              </w:rPr>
              <w:t>“直售电标书费”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不</w:t>
            </w: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（8）其他不符合招标文件有关规定的。</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AA000A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260DBBC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2B7BB90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799925E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7A5F684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4"/>
                <w:szCs w:val="24"/>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default" w:ascii="仿宋" w:hAnsi="仿宋" w:eastAsia="仿宋" w:cs="仿宋"/>
                <w:sz w:val="24"/>
                <w:szCs w:val="24"/>
                <w:u w:val="single"/>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w:t>
            </w:r>
          </w:p>
        </w:tc>
      </w:tr>
    </w:tbl>
    <w:p w14:paraId="10760E82">
      <w:pPr>
        <w:pStyle w:val="4"/>
        <w:bidi w:val="0"/>
        <w:rPr>
          <w:rFonts w:hint="eastAsia"/>
          <w:lang w:val="en-US" w:eastAsia="zh-CN"/>
        </w:rPr>
      </w:pPr>
      <w:r>
        <w:rPr>
          <w:rFonts w:hint="eastAsia"/>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2026年直售电年用量需求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bCs/>
          <w:color w:val="FF0000"/>
          <w:u w:val="single"/>
          <w:lang w:val="en-US" w:eastAsia="zh-CN"/>
        </w:rPr>
      </w:pPr>
      <w:r>
        <w:rPr>
          <w:rFonts w:hint="eastAsia" w:ascii="仿宋" w:hAnsi="仿宋" w:eastAsia="仿宋" w:cs="仿宋"/>
          <w:b w:val="0"/>
          <w:bCs w:val="0"/>
          <w:color w:val="auto"/>
          <w:sz w:val="28"/>
          <w:szCs w:val="28"/>
          <w:highlight w:val="none"/>
          <w:lang w:val="en-US" w:eastAsia="zh-CN"/>
        </w:rPr>
        <w:t>（一）</w:t>
      </w:r>
      <w:r>
        <w:rPr>
          <w:rFonts w:hint="eastAsia" w:ascii="仿宋" w:hAnsi="仿宋" w:eastAsia="仿宋" w:cs="仿宋"/>
          <w:b/>
          <w:bCs/>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项目规模：本次招标共计1个合同包，总采购预估量为2600万千瓦时。</w:t>
      </w:r>
    </w:p>
    <w:p w14:paraId="7E9AD86C">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实施地址：</w:t>
      </w:r>
      <w:r>
        <w:rPr>
          <w:rFonts w:hint="eastAsia" w:ascii="仿宋" w:hAnsi="仿宋" w:eastAsia="仿宋" w:cs="仿宋"/>
          <w:sz w:val="28"/>
          <w:szCs w:val="28"/>
          <w:u w:val="none"/>
          <w:lang w:val="en-US" w:eastAsia="zh-CN"/>
        </w:rPr>
        <w:t>广东省东莞市清溪镇青滨东路128号天元股份</w:t>
      </w:r>
    </w:p>
    <w:p w14:paraId="44AF2194">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b/>
          <w:bCs/>
          <w:sz w:val="24"/>
          <w:szCs w:val="20"/>
          <w:lang w:val="en-US" w:eastAsia="zh-CN"/>
        </w:rPr>
      </w:pPr>
      <w:r>
        <w:rPr>
          <w:rFonts w:hint="eastAsia" w:ascii="仿宋" w:hAnsi="仿宋" w:eastAsia="仿宋" w:cs="仿宋"/>
          <w:sz w:val="28"/>
          <w:szCs w:val="28"/>
          <w:lang w:val="en-US" w:eastAsia="zh-CN"/>
        </w:rPr>
        <w:t>②</w:t>
      </w:r>
      <w:r>
        <w:rPr>
          <w:rFonts w:hint="eastAsia" w:ascii="仿宋" w:hAnsi="仿宋" w:eastAsia="仿宋" w:cs="仿宋"/>
          <w:b/>
          <w:bCs w:val="0"/>
          <w:color w:val="FF0000"/>
          <w:kern w:val="44"/>
          <w:sz w:val="28"/>
          <w:szCs w:val="48"/>
          <w:u w:val="single"/>
          <w:lang w:val="en-US" w:eastAsia="zh-CN" w:bidi="ar"/>
        </w:rPr>
        <w:t>浙江厂区</w:t>
      </w:r>
      <w:r>
        <w:rPr>
          <w:rFonts w:hint="eastAsia" w:ascii="仿宋" w:hAnsi="仿宋" w:eastAsia="仿宋" w:cs="仿宋"/>
          <w:b w:val="0"/>
          <w:bCs w:val="0"/>
          <w:sz w:val="28"/>
          <w:szCs w:val="28"/>
        </w:rPr>
        <w:t>项目规模：本次招标</w:t>
      </w:r>
      <w:r>
        <w:rPr>
          <w:rFonts w:hint="eastAsia" w:ascii="仿宋" w:hAnsi="仿宋" w:eastAsia="仿宋" w:cs="仿宋"/>
          <w:b w:val="0"/>
          <w:bCs w:val="0"/>
          <w:color w:val="auto"/>
          <w:sz w:val="28"/>
          <w:szCs w:val="28"/>
        </w:rPr>
        <w:t>共计</w:t>
      </w: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rPr>
        <w:t>个合同包</w:t>
      </w:r>
      <w:r>
        <w:rPr>
          <w:rFonts w:hint="eastAsia" w:ascii="仿宋" w:hAnsi="仿宋" w:eastAsia="仿宋" w:cs="仿宋"/>
          <w:b w:val="0"/>
          <w:bCs w:val="0"/>
          <w:sz w:val="28"/>
          <w:szCs w:val="28"/>
        </w:rPr>
        <w:t>，总采购预估</w:t>
      </w:r>
      <w:r>
        <w:rPr>
          <w:rFonts w:hint="eastAsia" w:ascii="仿宋" w:hAnsi="仿宋" w:eastAsia="仿宋" w:cs="仿宋"/>
          <w:b w:val="0"/>
          <w:bCs w:val="0"/>
          <w:sz w:val="28"/>
          <w:szCs w:val="28"/>
          <w:lang w:val="en-US" w:eastAsia="zh-CN"/>
        </w:rPr>
        <w:t>量</w:t>
      </w:r>
      <w:r>
        <w:rPr>
          <w:rFonts w:hint="eastAsia" w:ascii="仿宋" w:hAnsi="仿宋" w:eastAsia="仿宋" w:cs="仿宋"/>
          <w:b w:val="0"/>
          <w:bCs w:val="0"/>
          <w:lang w:val="en-US" w:eastAsia="zh-CN"/>
        </w:rPr>
        <w:t>为500万千瓦时。</w:t>
      </w:r>
    </w:p>
    <w:p w14:paraId="4A67FA34">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实施地址：浙江省嘉兴市平湖市新埭镇平兴线杨庄浜段396号</w:t>
      </w:r>
    </w:p>
    <w:p w14:paraId="65D3B07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560" w:firstLineChars="200"/>
        <w:textAlignment w:val="auto"/>
        <w:outlineLvl w:val="2"/>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（二）采购服务期限：1年。</w:t>
      </w:r>
    </w:p>
    <w:p w14:paraId="7E96988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560" w:firstLineChars="200"/>
        <w:textAlignment w:val="auto"/>
        <w:outlineLvl w:val="2"/>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（三）拟中标供应商数量：2家。</w:t>
      </w:r>
    </w:p>
    <w:p w14:paraId="00A005D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560" w:firstLineChars="200"/>
        <w:textAlignment w:val="auto"/>
        <w:outlineLvl w:val="2"/>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（四）超过单项单价做无效标处理。</w:t>
      </w:r>
    </w:p>
    <w:p w14:paraId="410E755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560" w:firstLineChars="200"/>
        <w:textAlignment w:val="auto"/>
        <w:outlineLvl w:val="2"/>
        <w:rPr>
          <w:rFonts w:hint="eastAsia" w:ascii="仿宋" w:hAnsi="仿宋" w:eastAsia="仿宋" w:cs="仿宋"/>
          <w:sz w:val="28"/>
          <w:szCs w:val="21"/>
          <w:lang w:val="en-US" w:eastAsia="zh-CN"/>
        </w:rPr>
      </w:pPr>
      <w:r>
        <w:rPr>
          <w:rFonts w:hint="eastAsia" w:ascii="仿宋" w:hAnsi="仿宋" w:eastAsia="仿宋" w:cs="仿宋"/>
          <w:b w:val="0"/>
          <w:bCs w:val="0"/>
          <w:color w:val="auto"/>
          <w:sz w:val="28"/>
          <w:szCs w:val="28"/>
          <w:highlight w:val="none"/>
          <w:lang w:val="en-US" w:eastAsia="zh-CN"/>
        </w:rPr>
        <w:t>（五）报价规定：投标人以“</w:t>
      </w:r>
      <w:r>
        <w:rPr>
          <w:rFonts w:hint="eastAsia" w:ascii="仿宋" w:hAnsi="仿宋" w:eastAsia="仿宋" w:cs="仿宋"/>
          <w:b w:val="0"/>
          <w:bCs w:val="0"/>
          <w:color w:val="FF0000"/>
          <w:sz w:val="28"/>
          <w:szCs w:val="28"/>
          <w:highlight w:val="none"/>
          <w:lang w:val="en-US" w:eastAsia="zh-CN"/>
        </w:rPr>
        <w:t>元/千瓦时</w:t>
      </w:r>
      <w:r>
        <w:rPr>
          <w:rFonts w:hint="eastAsia" w:ascii="仿宋" w:hAnsi="仿宋" w:eastAsia="仿宋" w:cs="仿宋"/>
          <w:b w:val="0"/>
          <w:bCs w:val="0"/>
          <w:color w:val="auto"/>
          <w:sz w:val="28"/>
          <w:szCs w:val="28"/>
          <w:highlight w:val="none"/>
          <w:lang w:val="en-US" w:eastAsia="zh-CN"/>
        </w:rPr>
        <w:t>”作为报价单位，该投标报价是履行合同的最终价格，包括但不限于接印、校样、印刷、材料、包装、配送费、税费等，以及为完成本项目所可能发生的全部费用。投标人对合同内容的费用、质量、安全、文明服务等实行全面承包。</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2FF4E0C8">
      <w:pPr>
        <w:jc w:val="center"/>
        <w:outlineLvl w:val="9"/>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第四章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70E8465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东莞基地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697C78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（5）浙江基地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20121E5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p>
    <w:p w14:paraId="69450CE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p>
    <w:p w14:paraId="46988DB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color w:val="auto"/>
          <w:sz w:val="28"/>
          <w:szCs w:val="28"/>
          <w:lang w:val="en-US" w:eastAsia="zh-CN"/>
        </w:rPr>
      </w:pPr>
    </w:p>
    <w:p w14:paraId="2A4530A4">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072C6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63A3A9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E898A3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B2715E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05AF1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075A0AA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2B8D02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787A7C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附件四 东莞基地报价清单</w:t>
      </w:r>
    </w:p>
    <w:tbl>
      <w:tblPr>
        <w:tblStyle w:val="19"/>
        <w:tblpPr w:leftFromText="180" w:rightFromText="180" w:vertAnchor="text" w:horzAnchor="page" w:tblpX="807" w:tblpY="1264"/>
        <w:tblOverlap w:val="never"/>
        <w:tblW w:w="1007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96"/>
        <w:gridCol w:w="1356"/>
        <w:gridCol w:w="1555"/>
        <w:gridCol w:w="1301"/>
        <w:gridCol w:w="1473"/>
        <w:gridCol w:w="1575"/>
        <w:gridCol w:w="1515"/>
      </w:tblGrid>
      <w:tr w14:paraId="3C3B74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2" w:hRule="atLeast"/>
        </w:trPr>
        <w:tc>
          <w:tcPr>
            <w:tcW w:w="1296" w:type="dxa"/>
          </w:tcPr>
          <w:p w14:paraId="72CB75CD">
            <w:pPr>
              <w:pStyle w:val="49"/>
              <w:rPr>
                <w:sz w:val="15"/>
              </w:rPr>
            </w:pPr>
          </w:p>
          <w:p w14:paraId="54BE243F">
            <w:pPr>
              <w:pStyle w:val="49"/>
              <w:spacing w:line="228" w:lineRule="exact"/>
              <w:ind w:left="280"/>
              <w:rPr>
                <w:rFonts w:hint="eastAsia"/>
                <w:spacing w:val="-3"/>
                <w:sz w:val="18"/>
                <w:lang w:eastAsia="zh-CN"/>
              </w:rPr>
            </w:pPr>
            <w:r>
              <w:rPr>
                <w:rFonts w:hint="eastAsia"/>
                <w:spacing w:val="-3"/>
                <w:sz w:val="18"/>
                <w:lang w:eastAsia="zh-CN"/>
              </w:rPr>
              <w:t>招标单位</w:t>
            </w:r>
          </w:p>
          <w:p w14:paraId="5072FA0A">
            <w:pPr>
              <w:pStyle w:val="49"/>
              <w:spacing w:line="228" w:lineRule="exact"/>
              <w:ind w:left="280"/>
              <w:rPr>
                <w:sz w:val="18"/>
              </w:rPr>
            </w:pPr>
            <w:r>
              <w:rPr>
                <w:sz w:val="18"/>
              </w:rPr>
              <w:t>（甲方</w:t>
            </w:r>
            <w:r>
              <w:rPr>
                <w:spacing w:val="-10"/>
                <w:sz w:val="18"/>
              </w:rPr>
              <w:t>）</w:t>
            </w:r>
          </w:p>
        </w:tc>
        <w:tc>
          <w:tcPr>
            <w:tcW w:w="2911" w:type="dxa"/>
            <w:gridSpan w:val="2"/>
          </w:tcPr>
          <w:p w14:paraId="2D2BCECA">
            <w:pPr>
              <w:pStyle w:val="49"/>
              <w:spacing w:before="8"/>
              <w:jc w:val="center"/>
              <w:rPr>
                <w:rFonts w:hint="eastAsia" w:ascii="宋体" w:hAnsi="宋体" w:eastAsia="宋体" w:cs="宋体"/>
                <w:sz w:val="18"/>
                <w:szCs w:val="18"/>
              </w:rPr>
            </w:pPr>
          </w:p>
          <w:p w14:paraId="050246C3">
            <w:pPr>
              <w:pStyle w:val="49"/>
              <w:ind w:left="181"/>
              <w:jc w:val="center"/>
              <w:rPr>
                <w:rFonts w:hint="eastAsia" w:ascii="宋体" w:hAnsi="宋体" w:eastAsia="宋体" w:cs="宋体"/>
                <w:sz w:val="18"/>
                <w:szCs w:val="18"/>
              </w:rPr>
            </w:pPr>
            <w:r>
              <w:rPr>
                <w:rFonts w:hint="eastAsia" w:ascii="宋体" w:hAnsi="宋体" w:eastAsia="宋体" w:cs="宋体"/>
                <w:sz w:val="18"/>
                <w:szCs w:val="18"/>
              </w:rPr>
              <w:t>广东天元实业集团股份有限公</w:t>
            </w:r>
            <w:r>
              <w:rPr>
                <w:rFonts w:hint="eastAsia" w:ascii="宋体" w:hAnsi="宋体" w:eastAsia="宋体" w:cs="宋体"/>
                <w:spacing w:val="-10"/>
                <w:sz w:val="18"/>
                <w:szCs w:val="18"/>
              </w:rPr>
              <w:t>司</w:t>
            </w:r>
          </w:p>
        </w:tc>
        <w:tc>
          <w:tcPr>
            <w:tcW w:w="1301" w:type="dxa"/>
          </w:tcPr>
          <w:p w14:paraId="5B3631A0">
            <w:pPr>
              <w:pStyle w:val="49"/>
              <w:rPr>
                <w:sz w:val="15"/>
              </w:rPr>
            </w:pPr>
          </w:p>
          <w:p w14:paraId="3A8A520E">
            <w:pPr>
              <w:pStyle w:val="49"/>
              <w:spacing w:line="228" w:lineRule="exact"/>
              <w:ind w:left="282"/>
              <w:rPr>
                <w:sz w:val="18"/>
              </w:rPr>
            </w:pPr>
            <w:r>
              <w:rPr>
                <w:spacing w:val="-3"/>
                <w:sz w:val="18"/>
              </w:rPr>
              <w:t>报价单位</w:t>
            </w:r>
          </w:p>
          <w:p w14:paraId="574D9A85">
            <w:pPr>
              <w:pStyle w:val="49"/>
              <w:spacing w:line="228" w:lineRule="exact"/>
              <w:ind w:left="282"/>
              <w:rPr>
                <w:sz w:val="18"/>
              </w:rPr>
            </w:pPr>
            <w:r>
              <w:rPr>
                <w:sz w:val="18"/>
              </w:rPr>
              <w:t>（乙方</w:t>
            </w:r>
            <w:r>
              <w:rPr>
                <w:spacing w:val="-10"/>
                <w:sz w:val="18"/>
              </w:rPr>
              <w:t>）</w:t>
            </w:r>
          </w:p>
        </w:tc>
        <w:tc>
          <w:tcPr>
            <w:tcW w:w="4563" w:type="dxa"/>
            <w:gridSpan w:val="3"/>
          </w:tcPr>
          <w:p w14:paraId="0E2F87CC">
            <w:pPr>
              <w:pStyle w:val="49"/>
              <w:spacing w:before="1"/>
              <w:rPr>
                <w:sz w:val="23"/>
              </w:rPr>
            </w:pPr>
          </w:p>
          <w:p w14:paraId="7F4810D7">
            <w:pPr>
              <w:pStyle w:val="49"/>
              <w:ind w:left="1453"/>
              <w:rPr>
                <w:sz w:val="18"/>
              </w:rPr>
            </w:pPr>
          </w:p>
        </w:tc>
      </w:tr>
      <w:tr w14:paraId="73FE2A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6" w:hRule="atLeast"/>
        </w:trPr>
        <w:tc>
          <w:tcPr>
            <w:tcW w:w="1296" w:type="dxa"/>
          </w:tcPr>
          <w:p w14:paraId="619E2ED3">
            <w:pPr>
              <w:pStyle w:val="49"/>
              <w:spacing w:before="113"/>
              <w:ind w:left="273" w:right="252"/>
              <w:jc w:val="center"/>
              <w:rPr>
                <w:sz w:val="18"/>
              </w:rPr>
            </w:pPr>
            <w:r>
              <w:rPr>
                <w:sz w:val="18"/>
              </w:rPr>
              <w:t>联系</w:t>
            </w:r>
            <w:r>
              <w:rPr>
                <w:spacing w:val="-10"/>
                <w:sz w:val="18"/>
              </w:rPr>
              <w:t>人</w:t>
            </w:r>
          </w:p>
        </w:tc>
        <w:tc>
          <w:tcPr>
            <w:tcW w:w="2911" w:type="dxa"/>
            <w:gridSpan w:val="2"/>
          </w:tcPr>
          <w:p w14:paraId="7B0EC484">
            <w:pPr>
              <w:pStyle w:val="49"/>
              <w:jc w:val="center"/>
              <w:rPr>
                <w:rFonts w:hint="eastAsia" w:ascii="宋体" w:hAnsi="宋体" w:eastAsia="宋体" w:cs="宋体"/>
                <w:sz w:val="18"/>
                <w:szCs w:val="18"/>
                <w:lang w:val="en-US" w:eastAsia="zh-CN"/>
              </w:rPr>
            </w:pPr>
            <w:r>
              <w:rPr>
                <w:rFonts w:hint="eastAsia" w:cs="宋体"/>
                <w:sz w:val="18"/>
                <w:szCs w:val="18"/>
                <w:lang w:val="en-US" w:eastAsia="zh-CN"/>
              </w:rPr>
              <w:t>高小姐</w:t>
            </w:r>
          </w:p>
        </w:tc>
        <w:tc>
          <w:tcPr>
            <w:tcW w:w="1301" w:type="dxa"/>
          </w:tcPr>
          <w:p w14:paraId="13C7236F">
            <w:pPr>
              <w:pStyle w:val="49"/>
              <w:spacing w:before="113"/>
              <w:ind w:left="183" w:right="167"/>
              <w:jc w:val="center"/>
              <w:rPr>
                <w:sz w:val="18"/>
              </w:rPr>
            </w:pPr>
            <w:r>
              <w:rPr>
                <w:sz w:val="18"/>
              </w:rPr>
              <w:t>联系</w:t>
            </w:r>
            <w:r>
              <w:rPr>
                <w:spacing w:val="-10"/>
                <w:sz w:val="18"/>
              </w:rPr>
              <w:t>人</w:t>
            </w:r>
          </w:p>
        </w:tc>
        <w:tc>
          <w:tcPr>
            <w:tcW w:w="4563" w:type="dxa"/>
            <w:gridSpan w:val="3"/>
          </w:tcPr>
          <w:p w14:paraId="0E6640F5">
            <w:pPr>
              <w:pStyle w:val="49"/>
              <w:spacing w:before="104"/>
              <w:ind w:left="1953" w:right="1928"/>
              <w:jc w:val="center"/>
              <w:rPr>
                <w:sz w:val="18"/>
              </w:rPr>
            </w:pPr>
          </w:p>
        </w:tc>
      </w:tr>
      <w:tr w14:paraId="6566E8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6" w:hRule="atLeast"/>
        </w:trPr>
        <w:tc>
          <w:tcPr>
            <w:tcW w:w="1296" w:type="dxa"/>
          </w:tcPr>
          <w:p w14:paraId="5D40A319">
            <w:pPr>
              <w:pStyle w:val="49"/>
              <w:spacing w:before="113"/>
              <w:ind w:left="273" w:right="255"/>
              <w:jc w:val="center"/>
              <w:rPr>
                <w:sz w:val="18"/>
              </w:rPr>
            </w:pPr>
            <w:r>
              <w:rPr>
                <w:spacing w:val="-3"/>
                <w:sz w:val="18"/>
              </w:rPr>
              <w:t>联系电话</w:t>
            </w:r>
          </w:p>
        </w:tc>
        <w:tc>
          <w:tcPr>
            <w:tcW w:w="2911" w:type="dxa"/>
            <w:gridSpan w:val="2"/>
          </w:tcPr>
          <w:p w14:paraId="088C2882">
            <w:pPr>
              <w:pStyle w:val="49"/>
              <w:jc w:val="center"/>
              <w:rPr>
                <w:rFonts w:hint="default" w:ascii="宋体" w:hAnsi="宋体" w:eastAsia="宋体" w:cs="宋体"/>
                <w:sz w:val="18"/>
                <w:szCs w:val="18"/>
                <w:lang w:val="en-US" w:eastAsia="zh-CN"/>
              </w:rPr>
            </w:pPr>
            <w:r>
              <w:rPr>
                <w:rFonts w:hint="eastAsia" w:cs="宋体"/>
                <w:sz w:val="18"/>
                <w:szCs w:val="18"/>
                <w:lang w:val="en-US" w:eastAsia="zh-CN"/>
              </w:rPr>
              <w:t>18100231696</w:t>
            </w:r>
          </w:p>
        </w:tc>
        <w:tc>
          <w:tcPr>
            <w:tcW w:w="1301" w:type="dxa"/>
          </w:tcPr>
          <w:p w14:paraId="11DA23BE">
            <w:pPr>
              <w:pStyle w:val="49"/>
              <w:spacing w:before="113"/>
              <w:ind w:left="181" w:right="170"/>
              <w:jc w:val="center"/>
              <w:rPr>
                <w:sz w:val="18"/>
              </w:rPr>
            </w:pPr>
            <w:r>
              <w:rPr>
                <w:sz w:val="18"/>
              </w:rPr>
              <w:t>联系电</w:t>
            </w:r>
            <w:r>
              <w:rPr>
                <w:spacing w:val="-10"/>
                <w:sz w:val="18"/>
              </w:rPr>
              <w:t>话</w:t>
            </w:r>
          </w:p>
        </w:tc>
        <w:tc>
          <w:tcPr>
            <w:tcW w:w="4563" w:type="dxa"/>
            <w:gridSpan w:val="3"/>
          </w:tcPr>
          <w:p w14:paraId="6749FAC4">
            <w:pPr>
              <w:pStyle w:val="49"/>
              <w:spacing w:before="104"/>
              <w:ind w:left="1953" w:right="1928"/>
              <w:jc w:val="center"/>
              <w:rPr>
                <w:sz w:val="18"/>
              </w:rPr>
            </w:pPr>
          </w:p>
        </w:tc>
      </w:tr>
      <w:tr w14:paraId="7E2E37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3" w:hRule="atLeast"/>
        </w:trPr>
        <w:tc>
          <w:tcPr>
            <w:tcW w:w="1296" w:type="dxa"/>
          </w:tcPr>
          <w:p w14:paraId="37A1D8C2">
            <w:pPr>
              <w:pStyle w:val="49"/>
              <w:spacing w:before="5"/>
              <w:rPr>
                <w:rFonts w:hint="eastAsia" w:ascii="宋体" w:hAnsi="宋体" w:eastAsia="宋体" w:cs="宋体"/>
                <w:sz w:val="18"/>
                <w:szCs w:val="18"/>
              </w:rPr>
            </w:pPr>
          </w:p>
          <w:p w14:paraId="1B409B4F">
            <w:pPr>
              <w:pStyle w:val="49"/>
              <w:ind w:left="273" w:right="255"/>
              <w:jc w:val="center"/>
              <w:rPr>
                <w:rFonts w:hint="eastAsia" w:ascii="宋体" w:hAnsi="宋体" w:eastAsia="宋体" w:cs="宋体"/>
                <w:sz w:val="18"/>
                <w:szCs w:val="18"/>
              </w:rPr>
            </w:pPr>
            <w:r>
              <w:rPr>
                <w:rFonts w:hint="eastAsia" w:ascii="宋体" w:hAnsi="宋体" w:eastAsia="宋体" w:cs="宋体"/>
                <w:spacing w:val="-3"/>
                <w:sz w:val="18"/>
                <w:szCs w:val="18"/>
              </w:rPr>
              <w:t>年用电量</w:t>
            </w:r>
          </w:p>
        </w:tc>
        <w:tc>
          <w:tcPr>
            <w:tcW w:w="2911" w:type="dxa"/>
            <w:gridSpan w:val="2"/>
          </w:tcPr>
          <w:p w14:paraId="3F6CD041">
            <w:pPr>
              <w:pStyle w:val="49"/>
              <w:spacing w:before="8"/>
              <w:jc w:val="center"/>
              <w:rPr>
                <w:rFonts w:hint="eastAsia" w:ascii="宋体" w:hAnsi="宋体" w:eastAsia="宋体" w:cs="宋体"/>
                <w:sz w:val="18"/>
                <w:szCs w:val="18"/>
              </w:rPr>
            </w:pPr>
          </w:p>
          <w:p w14:paraId="5DD0AF91">
            <w:pPr>
              <w:pStyle w:val="49"/>
              <w:ind w:left="774"/>
              <w:jc w:val="both"/>
              <w:rPr>
                <w:rFonts w:hint="eastAsia" w:ascii="宋体" w:hAnsi="宋体" w:eastAsia="宋体" w:cs="宋体"/>
                <w:sz w:val="18"/>
                <w:szCs w:val="18"/>
              </w:rPr>
            </w:pPr>
            <w:r>
              <w:rPr>
                <w:rFonts w:hint="eastAsia" w:ascii="宋体" w:hAnsi="宋体" w:eastAsia="宋体" w:cs="宋体"/>
                <w:spacing w:val="1"/>
                <w:sz w:val="18"/>
                <w:szCs w:val="18"/>
                <w:u w:val="single"/>
                <w:lang w:val="en-US" w:eastAsia="zh-CN"/>
              </w:rPr>
              <w:t>2</w:t>
            </w:r>
            <w:r>
              <w:rPr>
                <w:rFonts w:hint="eastAsia" w:cs="宋体"/>
                <w:spacing w:val="1"/>
                <w:sz w:val="18"/>
                <w:szCs w:val="18"/>
                <w:u w:val="single"/>
                <w:lang w:val="en-US" w:eastAsia="zh-CN"/>
              </w:rPr>
              <w:t>6</w:t>
            </w:r>
            <w:r>
              <w:rPr>
                <w:rFonts w:hint="eastAsia" w:ascii="宋体" w:hAnsi="宋体" w:eastAsia="宋体" w:cs="宋体"/>
                <w:w w:val="101"/>
                <w:sz w:val="18"/>
                <w:szCs w:val="18"/>
                <w:u w:val="single"/>
              </w:rPr>
              <w:t>00</w:t>
            </w:r>
            <w:r>
              <w:rPr>
                <w:rFonts w:hint="eastAsia" w:ascii="宋体" w:hAnsi="宋体" w:eastAsia="宋体" w:cs="宋体"/>
                <w:spacing w:val="1"/>
                <w:sz w:val="18"/>
                <w:szCs w:val="18"/>
                <w:u w:val="single"/>
              </w:rPr>
              <w:t xml:space="preserve"> </w:t>
            </w:r>
            <w:r>
              <w:rPr>
                <w:rFonts w:hint="eastAsia" w:ascii="宋体" w:hAnsi="宋体" w:eastAsia="宋体" w:cs="宋体"/>
                <w:w w:val="101"/>
                <w:sz w:val="18"/>
                <w:szCs w:val="18"/>
              </w:rPr>
              <w:t>万千瓦时</w:t>
            </w:r>
          </w:p>
        </w:tc>
        <w:tc>
          <w:tcPr>
            <w:tcW w:w="1301" w:type="dxa"/>
          </w:tcPr>
          <w:p w14:paraId="6783D8E5">
            <w:pPr>
              <w:pStyle w:val="49"/>
              <w:spacing w:line="226" w:lineRule="exact"/>
              <w:ind w:left="98" w:right="80" w:firstLine="4"/>
              <w:jc w:val="center"/>
              <w:rPr>
                <w:rFonts w:hint="eastAsia" w:ascii="宋体" w:hAnsi="宋体" w:eastAsia="宋体" w:cs="宋体"/>
                <w:sz w:val="18"/>
                <w:szCs w:val="18"/>
              </w:rPr>
            </w:pPr>
            <w:r>
              <w:rPr>
                <w:rFonts w:hint="eastAsia" w:ascii="宋体" w:hAnsi="宋体" w:eastAsia="宋体" w:cs="宋体"/>
                <w:spacing w:val="-2"/>
                <w:sz w:val="18"/>
                <w:szCs w:val="18"/>
              </w:rPr>
              <w:t>峰：平：谷 用电比例（非</w:t>
            </w:r>
            <w:r>
              <w:rPr>
                <w:rFonts w:hint="eastAsia" w:ascii="宋体" w:hAnsi="宋体" w:eastAsia="宋体" w:cs="宋体"/>
                <w:spacing w:val="-4"/>
                <w:sz w:val="18"/>
                <w:szCs w:val="18"/>
              </w:rPr>
              <w:t>深圳）</w:t>
            </w:r>
          </w:p>
        </w:tc>
        <w:tc>
          <w:tcPr>
            <w:tcW w:w="1473" w:type="dxa"/>
          </w:tcPr>
          <w:p w14:paraId="050EB2D6">
            <w:pPr>
              <w:pStyle w:val="49"/>
              <w:spacing w:before="5"/>
              <w:rPr>
                <w:rFonts w:hint="eastAsia" w:ascii="宋体" w:hAnsi="宋体" w:eastAsia="宋体" w:cs="宋体"/>
                <w:sz w:val="18"/>
                <w:szCs w:val="18"/>
              </w:rPr>
            </w:pPr>
          </w:p>
          <w:p w14:paraId="58B5A29D">
            <w:pPr>
              <w:pStyle w:val="49"/>
              <w:ind w:right="498"/>
              <w:jc w:val="center"/>
              <w:rPr>
                <w:rFonts w:hint="default" w:ascii="宋体" w:hAnsi="宋体" w:eastAsia="宋体" w:cs="宋体"/>
                <w:sz w:val="18"/>
                <w:szCs w:val="18"/>
                <w:lang w:val="en-US" w:eastAsia="zh-CN"/>
              </w:rPr>
            </w:pPr>
            <w:r>
              <w:rPr>
                <w:rFonts w:hint="eastAsia" w:cs="宋体"/>
                <w:sz w:val="18"/>
                <w:szCs w:val="18"/>
                <w:lang w:val="en-US" w:eastAsia="zh-CN"/>
              </w:rPr>
              <w:t>1.7</w:t>
            </w:r>
          </w:p>
        </w:tc>
        <w:tc>
          <w:tcPr>
            <w:tcW w:w="1575" w:type="dxa"/>
          </w:tcPr>
          <w:p w14:paraId="0E60BFDA">
            <w:pPr>
              <w:pStyle w:val="49"/>
              <w:spacing w:before="5"/>
              <w:jc w:val="center"/>
              <w:rPr>
                <w:rFonts w:hint="eastAsia" w:ascii="宋体" w:hAnsi="宋体" w:eastAsia="宋体" w:cs="宋体"/>
                <w:sz w:val="18"/>
                <w:szCs w:val="18"/>
              </w:rPr>
            </w:pPr>
          </w:p>
          <w:p w14:paraId="2CDC99A4">
            <w:pPr>
              <w:pStyle w:val="49"/>
              <w:ind w:left="22"/>
              <w:jc w:val="center"/>
              <w:rPr>
                <w:rFonts w:hint="eastAsia" w:ascii="宋体" w:hAnsi="宋体" w:eastAsia="宋体" w:cs="宋体"/>
                <w:sz w:val="18"/>
                <w:szCs w:val="18"/>
              </w:rPr>
            </w:pPr>
            <w:r>
              <w:rPr>
                <w:rFonts w:hint="eastAsia" w:ascii="宋体" w:hAnsi="宋体" w:eastAsia="宋体" w:cs="宋体"/>
                <w:w w:val="101"/>
                <w:sz w:val="18"/>
                <w:szCs w:val="18"/>
              </w:rPr>
              <w:t>1</w:t>
            </w:r>
          </w:p>
        </w:tc>
        <w:tc>
          <w:tcPr>
            <w:tcW w:w="1515" w:type="dxa"/>
          </w:tcPr>
          <w:p w14:paraId="45C9A753">
            <w:pPr>
              <w:pStyle w:val="49"/>
              <w:spacing w:before="5"/>
              <w:jc w:val="center"/>
              <w:rPr>
                <w:rFonts w:hint="eastAsia" w:ascii="宋体" w:hAnsi="宋体" w:eastAsia="宋体" w:cs="宋体"/>
                <w:sz w:val="18"/>
                <w:szCs w:val="18"/>
              </w:rPr>
            </w:pPr>
          </w:p>
          <w:p w14:paraId="23AC851E">
            <w:pPr>
              <w:pStyle w:val="49"/>
              <w:ind w:right="484"/>
              <w:jc w:val="center"/>
              <w:rPr>
                <w:rFonts w:hint="default" w:ascii="宋体" w:hAnsi="宋体" w:eastAsia="宋体" w:cs="宋体"/>
                <w:sz w:val="18"/>
                <w:szCs w:val="18"/>
                <w:lang w:val="en-US" w:eastAsia="zh-CN"/>
              </w:rPr>
            </w:pPr>
            <w:r>
              <w:rPr>
                <w:rFonts w:hint="eastAsia" w:cs="宋体"/>
                <w:sz w:val="18"/>
                <w:szCs w:val="18"/>
                <w:lang w:val="en-US" w:eastAsia="zh-CN"/>
              </w:rPr>
              <w:t>0.38</w:t>
            </w:r>
          </w:p>
        </w:tc>
      </w:tr>
      <w:tr w14:paraId="524206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7" w:hRule="atLeast"/>
        </w:trPr>
        <w:tc>
          <w:tcPr>
            <w:tcW w:w="1296" w:type="dxa"/>
          </w:tcPr>
          <w:p w14:paraId="322B5BF1">
            <w:pPr>
              <w:pStyle w:val="49"/>
              <w:spacing w:before="128"/>
              <w:ind w:left="273" w:right="255"/>
              <w:jc w:val="center"/>
              <w:rPr>
                <w:sz w:val="18"/>
              </w:rPr>
            </w:pPr>
            <w:r>
              <w:rPr>
                <w:spacing w:val="-3"/>
                <w:sz w:val="18"/>
              </w:rPr>
              <w:t>合作期限</w:t>
            </w:r>
          </w:p>
        </w:tc>
        <w:tc>
          <w:tcPr>
            <w:tcW w:w="2911" w:type="dxa"/>
            <w:gridSpan w:val="2"/>
          </w:tcPr>
          <w:p w14:paraId="1D2920FA">
            <w:pPr>
              <w:pStyle w:val="49"/>
              <w:spacing w:before="118"/>
              <w:ind w:left="546"/>
              <w:rPr>
                <w:sz w:val="18"/>
              </w:rPr>
            </w:pPr>
            <w:r>
              <w:rPr>
                <w:rFonts w:hint="eastAsia"/>
                <w:sz w:val="18"/>
                <w:lang w:eastAsia="zh-CN"/>
              </w:rPr>
              <w:t>202</w:t>
            </w:r>
            <w:r>
              <w:rPr>
                <w:rFonts w:hint="eastAsia"/>
                <w:sz w:val="18"/>
                <w:lang w:val="en-US" w:eastAsia="zh-CN"/>
              </w:rPr>
              <w:t>6</w:t>
            </w:r>
            <w:r>
              <w:rPr>
                <w:sz w:val="18"/>
              </w:rPr>
              <w:t>.1.1至</w:t>
            </w:r>
            <w:r>
              <w:rPr>
                <w:rFonts w:hint="eastAsia"/>
                <w:spacing w:val="-2"/>
                <w:sz w:val="18"/>
                <w:lang w:eastAsia="zh-CN"/>
              </w:rPr>
              <w:t>202</w:t>
            </w:r>
            <w:r>
              <w:rPr>
                <w:rFonts w:hint="eastAsia"/>
                <w:spacing w:val="-2"/>
                <w:sz w:val="18"/>
                <w:lang w:val="en-US" w:eastAsia="zh-CN"/>
              </w:rPr>
              <w:t>6</w:t>
            </w:r>
            <w:r>
              <w:rPr>
                <w:spacing w:val="-2"/>
                <w:sz w:val="18"/>
              </w:rPr>
              <w:t>.12.31</w:t>
            </w:r>
          </w:p>
        </w:tc>
        <w:tc>
          <w:tcPr>
            <w:tcW w:w="1301" w:type="dxa"/>
          </w:tcPr>
          <w:p w14:paraId="1D2C05FD">
            <w:pPr>
              <w:pStyle w:val="49"/>
              <w:spacing w:before="128"/>
              <w:ind w:left="183" w:right="170"/>
              <w:jc w:val="center"/>
              <w:rPr>
                <w:sz w:val="18"/>
              </w:rPr>
            </w:pPr>
            <w:r>
              <w:rPr>
                <w:sz w:val="18"/>
              </w:rPr>
              <w:t>报价</w:t>
            </w:r>
            <w:r>
              <w:rPr>
                <w:spacing w:val="-4"/>
                <w:sz w:val="18"/>
              </w:rPr>
              <w:t>有效期</w:t>
            </w:r>
          </w:p>
        </w:tc>
        <w:tc>
          <w:tcPr>
            <w:tcW w:w="4563" w:type="dxa"/>
            <w:gridSpan w:val="3"/>
          </w:tcPr>
          <w:p w14:paraId="143C2A26">
            <w:pPr>
              <w:pStyle w:val="49"/>
              <w:spacing w:before="118"/>
              <w:ind w:left="1454"/>
              <w:rPr>
                <w:rFonts w:hint="eastAsia" w:eastAsia="宋体"/>
                <w:sz w:val="18"/>
                <w:lang w:eastAsia="zh-CN"/>
              </w:rPr>
            </w:pPr>
          </w:p>
        </w:tc>
      </w:tr>
      <w:tr w14:paraId="3C09FB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trPr>
        <w:tc>
          <w:tcPr>
            <w:tcW w:w="1296" w:type="dxa"/>
            <w:vMerge w:val="restart"/>
          </w:tcPr>
          <w:p w14:paraId="17F657B9">
            <w:pPr>
              <w:pStyle w:val="49"/>
              <w:rPr>
                <w:sz w:val="18"/>
              </w:rPr>
            </w:pPr>
          </w:p>
          <w:p w14:paraId="57635567">
            <w:pPr>
              <w:pStyle w:val="49"/>
              <w:spacing w:before="159"/>
              <w:ind w:left="273" w:right="252"/>
              <w:jc w:val="center"/>
              <w:rPr>
                <w:sz w:val="18"/>
              </w:rPr>
            </w:pPr>
            <w:r>
              <w:rPr>
                <w:spacing w:val="-5"/>
                <w:sz w:val="18"/>
              </w:rPr>
              <w:t>报价</w:t>
            </w:r>
          </w:p>
        </w:tc>
        <w:tc>
          <w:tcPr>
            <w:tcW w:w="4212" w:type="dxa"/>
            <w:gridSpan w:val="3"/>
          </w:tcPr>
          <w:p w14:paraId="03FF80D5">
            <w:pPr>
              <w:pStyle w:val="49"/>
              <w:spacing w:before="135"/>
              <w:ind w:left="1734" w:right="1708"/>
              <w:jc w:val="center"/>
              <w:rPr>
                <w:sz w:val="18"/>
              </w:rPr>
            </w:pPr>
            <w:r>
              <w:rPr>
                <w:sz w:val="18"/>
              </w:rPr>
              <w:t>固定部</w:t>
            </w:r>
            <w:r>
              <w:rPr>
                <w:spacing w:val="-10"/>
                <w:sz w:val="18"/>
              </w:rPr>
              <w:t>分</w:t>
            </w:r>
          </w:p>
        </w:tc>
        <w:tc>
          <w:tcPr>
            <w:tcW w:w="3048" w:type="dxa"/>
            <w:gridSpan w:val="2"/>
          </w:tcPr>
          <w:p w14:paraId="2560F797">
            <w:pPr>
              <w:pStyle w:val="49"/>
              <w:spacing w:before="135"/>
              <w:ind w:right="1263"/>
              <w:jc w:val="center"/>
              <w:rPr>
                <w:sz w:val="18"/>
              </w:rPr>
            </w:pPr>
            <w:r>
              <w:rPr>
                <w:sz w:val="18"/>
              </w:rPr>
              <w:t>联动部</w:t>
            </w:r>
            <w:r>
              <w:rPr>
                <w:spacing w:val="-10"/>
                <w:sz w:val="18"/>
              </w:rPr>
              <w:t>分</w:t>
            </w:r>
          </w:p>
        </w:tc>
        <w:tc>
          <w:tcPr>
            <w:tcW w:w="1515" w:type="dxa"/>
          </w:tcPr>
          <w:p w14:paraId="7AC7065C">
            <w:pPr>
              <w:pStyle w:val="49"/>
              <w:spacing w:before="140"/>
              <w:ind w:right="484"/>
              <w:jc w:val="center"/>
              <w:rPr>
                <w:sz w:val="18"/>
              </w:rPr>
            </w:pPr>
            <w:r>
              <w:rPr>
                <w:sz w:val="18"/>
              </w:rPr>
              <w:t>服务</w:t>
            </w:r>
            <w:r>
              <w:rPr>
                <w:spacing w:val="-10"/>
                <w:sz w:val="18"/>
              </w:rPr>
              <w:t>费</w:t>
            </w:r>
          </w:p>
        </w:tc>
      </w:tr>
      <w:tr w14:paraId="227F4D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trPr>
        <w:tc>
          <w:tcPr>
            <w:tcW w:w="1296" w:type="dxa"/>
            <w:vMerge w:val="continue"/>
            <w:tcBorders>
              <w:top w:val="nil"/>
            </w:tcBorders>
          </w:tcPr>
          <w:p w14:paraId="49F991E7">
            <w:pPr>
              <w:rPr>
                <w:sz w:val="2"/>
                <w:szCs w:val="2"/>
              </w:rPr>
            </w:pPr>
          </w:p>
        </w:tc>
        <w:tc>
          <w:tcPr>
            <w:tcW w:w="1356" w:type="dxa"/>
          </w:tcPr>
          <w:p w14:paraId="4CCBBB49">
            <w:pPr>
              <w:pStyle w:val="49"/>
              <w:spacing w:before="145"/>
              <w:ind w:left="498"/>
              <w:rPr>
                <w:sz w:val="18"/>
              </w:rPr>
            </w:pPr>
            <w:r>
              <w:rPr>
                <w:sz w:val="18"/>
              </w:rPr>
              <w:t>比</w:t>
            </w:r>
            <w:r>
              <w:rPr>
                <w:spacing w:val="-10"/>
                <w:sz w:val="18"/>
              </w:rPr>
              <w:t>例</w:t>
            </w:r>
          </w:p>
        </w:tc>
        <w:tc>
          <w:tcPr>
            <w:tcW w:w="2856" w:type="dxa"/>
            <w:gridSpan w:val="2"/>
          </w:tcPr>
          <w:p w14:paraId="50E9CB11">
            <w:pPr>
              <w:pStyle w:val="49"/>
              <w:spacing w:before="135"/>
              <w:ind w:left="1190" w:right="1166"/>
              <w:jc w:val="center"/>
              <w:rPr>
                <w:sz w:val="18"/>
              </w:rPr>
            </w:pPr>
            <w:r>
              <w:rPr>
                <w:sz w:val="18"/>
              </w:rPr>
              <w:t>价</w:t>
            </w:r>
            <w:r>
              <w:rPr>
                <w:spacing w:val="-10"/>
                <w:sz w:val="18"/>
              </w:rPr>
              <w:t>格</w:t>
            </w:r>
          </w:p>
        </w:tc>
        <w:tc>
          <w:tcPr>
            <w:tcW w:w="1473" w:type="dxa"/>
          </w:tcPr>
          <w:p w14:paraId="2EC35786">
            <w:pPr>
              <w:pStyle w:val="49"/>
              <w:spacing w:before="145"/>
              <w:ind w:left="524" w:right="499"/>
              <w:jc w:val="center"/>
              <w:rPr>
                <w:sz w:val="18"/>
              </w:rPr>
            </w:pPr>
            <w:r>
              <w:rPr>
                <w:sz w:val="18"/>
              </w:rPr>
              <w:t>比</w:t>
            </w:r>
            <w:r>
              <w:rPr>
                <w:spacing w:val="-10"/>
                <w:sz w:val="18"/>
              </w:rPr>
              <w:t>例</w:t>
            </w:r>
          </w:p>
        </w:tc>
        <w:tc>
          <w:tcPr>
            <w:tcW w:w="1575" w:type="dxa"/>
          </w:tcPr>
          <w:p w14:paraId="60EAF6BC">
            <w:pPr>
              <w:pStyle w:val="49"/>
              <w:spacing w:before="140"/>
              <w:ind w:left="119" w:right="87"/>
              <w:jc w:val="center"/>
              <w:rPr>
                <w:sz w:val="18"/>
              </w:rPr>
            </w:pPr>
            <w:r>
              <w:rPr>
                <w:sz w:val="18"/>
              </w:rPr>
              <w:t>交易品</w:t>
            </w:r>
            <w:r>
              <w:rPr>
                <w:spacing w:val="-10"/>
                <w:sz w:val="18"/>
              </w:rPr>
              <w:t>种</w:t>
            </w:r>
          </w:p>
        </w:tc>
        <w:tc>
          <w:tcPr>
            <w:tcW w:w="1515" w:type="dxa"/>
          </w:tcPr>
          <w:p w14:paraId="09E33D4B">
            <w:pPr>
              <w:pStyle w:val="49"/>
              <w:spacing w:before="140"/>
              <w:ind w:left="515" w:right="482"/>
              <w:jc w:val="center"/>
              <w:rPr>
                <w:sz w:val="18"/>
              </w:rPr>
            </w:pPr>
            <w:r>
              <w:rPr>
                <w:spacing w:val="-4"/>
                <w:sz w:val="18"/>
              </w:rPr>
              <w:t>100%</w:t>
            </w:r>
          </w:p>
        </w:tc>
      </w:tr>
      <w:tr w14:paraId="676E1F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trPr>
        <w:tc>
          <w:tcPr>
            <w:tcW w:w="1296" w:type="dxa"/>
          </w:tcPr>
          <w:p w14:paraId="5187BD92">
            <w:pPr>
              <w:pStyle w:val="49"/>
              <w:spacing w:before="144"/>
              <w:ind w:left="273" w:right="252"/>
              <w:jc w:val="center"/>
              <w:rPr>
                <w:sz w:val="18"/>
              </w:rPr>
            </w:pPr>
            <w:r>
              <w:rPr>
                <w:sz w:val="18"/>
              </w:rPr>
              <w:t>方案</w:t>
            </w:r>
            <w:r>
              <w:rPr>
                <w:spacing w:val="-10"/>
                <w:sz w:val="18"/>
              </w:rPr>
              <w:t>一</w:t>
            </w:r>
          </w:p>
        </w:tc>
        <w:tc>
          <w:tcPr>
            <w:tcW w:w="1356" w:type="dxa"/>
          </w:tcPr>
          <w:p w14:paraId="4E2A2322">
            <w:pPr>
              <w:pStyle w:val="49"/>
              <w:spacing w:before="144"/>
              <w:ind w:left="544"/>
              <w:rPr>
                <w:rFonts w:hint="default" w:eastAsia="宋体"/>
                <w:sz w:val="18"/>
                <w:lang w:val="en-US" w:eastAsia="zh-CN"/>
              </w:rPr>
            </w:pPr>
            <w:r>
              <w:rPr>
                <w:rFonts w:hint="eastAsia"/>
                <w:sz w:val="18"/>
                <w:lang w:val="en-US" w:eastAsia="zh-CN"/>
              </w:rPr>
              <w:t>70%</w:t>
            </w:r>
          </w:p>
        </w:tc>
        <w:tc>
          <w:tcPr>
            <w:tcW w:w="2856" w:type="dxa"/>
            <w:gridSpan w:val="2"/>
          </w:tcPr>
          <w:p w14:paraId="460DFF99">
            <w:pPr>
              <w:pStyle w:val="49"/>
              <w:spacing w:before="135"/>
              <w:ind w:left="1190" w:right="1166"/>
              <w:jc w:val="center"/>
              <w:rPr>
                <w:rFonts w:hint="default" w:eastAsia="宋体"/>
                <w:sz w:val="18"/>
                <w:lang w:val="en-US" w:eastAsia="zh-CN"/>
              </w:rPr>
            </w:pPr>
          </w:p>
        </w:tc>
        <w:tc>
          <w:tcPr>
            <w:tcW w:w="1473" w:type="dxa"/>
          </w:tcPr>
          <w:p w14:paraId="541B3F9C">
            <w:pPr>
              <w:pStyle w:val="49"/>
              <w:spacing w:before="144"/>
              <w:ind w:left="524" w:right="499"/>
              <w:jc w:val="center"/>
              <w:rPr>
                <w:sz w:val="18"/>
              </w:rPr>
            </w:pPr>
            <w:r>
              <w:rPr>
                <w:rFonts w:hint="eastAsia"/>
                <w:sz w:val="18"/>
                <w:lang w:val="en-US" w:eastAsia="zh-CN"/>
              </w:rPr>
              <w:t>30%</w:t>
            </w:r>
          </w:p>
        </w:tc>
        <w:tc>
          <w:tcPr>
            <w:tcW w:w="1575" w:type="dxa"/>
          </w:tcPr>
          <w:p w14:paraId="0DD77FFD">
            <w:pPr>
              <w:pStyle w:val="49"/>
              <w:spacing w:before="144"/>
              <w:ind w:left="118" w:right="97"/>
              <w:jc w:val="center"/>
              <w:rPr>
                <w:sz w:val="18"/>
              </w:rPr>
            </w:pPr>
          </w:p>
        </w:tc>
        <w:tc>
          <w:tcPr>
            <w:tcW w:w="1515" w:type="dxa"/>
          </w:tcPr>
          <w:p w14:paraId="75902227">
            <w:pPr>
              <w:pStyle w:val="49"/>
              <w:spacing w:before="16" w:line="226" w:lineRule="exact"/>
              <w:ind w:left="430" w:right="87" w:hanging="320"/>
              <w:rPr>
                <w:sz w:val="18"/>
              </w:rPr>
            </w:pPr>
          </w:p>
        </w:tc>
      </w:tr>
      <w:tr w14:paraId="39E223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trPr>
        <w:tc>
          <w:tcPr>
            <w:tcW w:w="1296" w:type="dxa"/>
          </w:tcPr>
          <w:p w14:paraId="5CC04A6B">
            <w:pPr>
              <w:pStyle w:val="49"/>
              <w:spacing w:before="145"/>
              <w:ind w:left="273" w:right="252"/>
              <w:jc w:val="center"/>
              <w:rPr>
                <w:sz w:val="18"/>
              </w:rPr>
            </w:pPr>
            <w:r>
              <w:rPr>
                <w:sz w:val="18"/>
              </w:rPr>
              <w:t>方案</w:t>
            </w:r>
            <w:r>
              <w:rPr>
                <w:spacing w:val="-10"/>
                <w:sz w:val="18"/>
              </w:rPr>
              <w:t>二</w:t>
            </w:r>
          </w:p>
        </w:tc>
        <w:tc>
          <w:tcPr>
            <w:tcW w:w="1356" w:type="dxa"/>
          </w:tcPr>
          <w:p w14:paraId="3DDAB85A">
            <w:pPr>
              <w:pStyle w:val="49"/>
              <w:spacing w:before="145"/>
              <w:ind w:left="544"/>
              <w:rPr>
                <w:rFonts w:hint="default" w:eastAsia="宋体"/>
                <w:sz w:val="18"/>
                <w:lang w:val="en-US" w:eastAsia="zh-CN"/>
              </w:rPr>
            </w:pPr>
            <w:r>
              <w:rPr>
                <w:rFonts w:hint="eastAsia"/>
                <w:sz w:val="18"/>
                <w:lang w:val="en-US" w:eastAsia="zh-CN"/>
              </w:rPr>
              <w:t>80%</w:t>
            </w:r>
          </w:p>
        </w:tc>
        <w:tc>
          <w:tcPr>
            <w:tcW w:w="2856" w:type="dxa"/>
            <w:gridSpan w:val="2"/>
          </w:tcPr>
          <w:p w14:paraId="36597DA8">
            <w:pPr>
              <w:pStyle w:val="49"/>
              <w:spacing w:before="135"/>
              <w:ind w:left="700"/>
              <w:rPr>
                <w:sz w:val="18"/>
              </w:rPr>
            </w:pPr>
          </w:p>
        </w:tc>
        <w:tc>
          <w:tcPr>
            <w:tcW w:w="1473" w:type="dxa"/>
          </w:tcPr>
          <w:p w14:paraId="49DF152D">
            <w:pPr>
              <w:pStyle w:val="49"/>
              <w:spacing w:before="145"/>
              <w:ind w:left="524" w:right="499"/>
              <w:jc w:val="center"/>
              <w:rPr>
                <w:rFonts w:hint="default" w:eastAsia="宋体"/>
                <w:sz w:val="18"/>
                <w:lang w:val="en-US" w:eastAsia="zh-CN"/>
              </w:rPr>
            </w:pPr>
            <w:r>
              <w:rPr>
                <w:rFonts w:hint="eastAsia"/>
                <w:sz w:val="18"/>
                <w:lang w:val="en-US" w:eastAsia="zh-CN"/>
              </w:rPr>
              <w:t>20%</w:t>
            </w:r>
          </w:p>
        </w:tc>
        <w:tc>
          <w:tcPr>
            <w:tcW w:w="1575" w:type="dxa"/>
          </w:tcPr>
          <w:p w14:paraId="21D12EC2">
            <w:pPr>
              <w:pStyle w:val="49"/>
              <w:spacing w:before="145"/>
              <w:ind w:left="118" w:right="97"/>
              <w:jc w:val="center"/>
              <w:rPr>
                <w:sz w:val="18"/>
              </w:rPr>
            </w:pPr>
          </w:p>
        </w:tc>
        <w:tc>
          <w:tcPr>
            <w:tcW w:w="1515" w:type="dxa"/>
          </w:tcPr>
          <w:p w14:paraId="657EB993">
            <w:pPr>
              <w:pStyle w:val="49"/>
              <w:spacing w:before="16" w:line="226" w:lineRule="exact"/>
              <w:ind w:left="430" w:right="87" w:hanging="320"/>
              <w:rPr>
                <w:sz w:val="18"/>
              </w:rPr>
            </w:pPr>
          </w:p>
        </w:tc>
      </w:tr>
      <w:tr w14:paraId="2878C4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trPr>
        <w:tc>
          <w:tcPr>
            <w:tcW w:w="1296" w:type="dxa"/>
          </w:tcPr>
          <w:p w14:paraId="2DA287DD">
            <w:pPr>
              <w:pStyle w:val="49"/>
              <w:spacing w:before="145"/>
              <w:ind w:left="273" w:right="252"/>
              <w:jc w:val="center"/>
              <w:rPr>
                <w:rFonts w:hint="eastAsia" w:eastAsia="宋体"/>
                <w:sz w:val="18"/>
                <w:lang w:eastAsia="zh-CN"/>
              </w:rPr>
            </w:pPr>
            <w:r>
              <w:rPr>
                <w:sz w:val="18"/>
              </w:rPr>
              <w:t>方案</w:t>
            </w:r>
            <w:r>
              <w:rPr>
                <w:rFonts w:hint="eastAsia"/>
                <w:spacing w:val="-10"/>
                <w:sz w:val="18"/>
                <w:lang w:eastAsia="zh-CN"/>
              </w:rPr>
              <w:t>三</w:t>
            </w:r>
          </w:p>
        </w:tc>
        <w:tc>
          <w:tcPr>
            <w:tcW w:w="1356" w:type="dxa"/>
          </w:tcPr>
          <w:p w14:paraId="303B2E23">
            <w:pPr>
              <w:pStyle w:val="49"/>
              <w:spacing w:before="145"/>
              <w:ind w:left="544"/>
              <w:rPr>
                <w:rFonts w:hint="default" w:eastAsia="宋体"/>
                <w:sz w:val="18"/>
                <w:lang w:val="en-US" w:eastAsia="zh-CN"/>
              </w:rPr>
            </w:pPr>
            <w:r>
              <w:rPr>
                <w:rFonts w:hint="eastAsia"/>
                <w:sz w:val="18"/>
                <w:lang w:val="en-US" w:eastAsia="zh-CN"/>
              </w:rPr>
              <w:t>90%</w:t>
            </w:r>
          </w:p>
        </w:tc>
        <w:tc>
          <w:tcPr>
            <w:tcW w:w="2856" w:type="dxa"/>
            <w:gridSpan w:val="2"/>
          </w:tcPr>
          <w:p w14:paraId="779D1A40">
            <w:pPr>
              <w:pStyle w:val="49"/>
              <w:spacing w:before="135"/>
              <w:ind w:left="700"/>
              <w:rPr>
                <w:sz w:val="18"/>
              </w:rPr>
            </w:pPr>
          </w:p>
        </w:tc>
        <w:tc>
          <w:tcPr>
            <w:tcW w:w="1473" w:type="dxa"/>
          </w:tcPr>
          <w:p w14:paraId="77AAAC60">
            <w:pPr>
              <w:pStyle w:val="49"/>
              <w:spacing w:before="145"/>
              <w:ind w:left="524" w:right="499"/>
              <w:jc w:val="center"/>
              <w:rPr>
                <w:rFonts w:hint="default" w:eastAsia="宋体"/>
                <w:sz w:val="18"/>
                <w:lang w:val="en-US" w:eastAsia="zh-CN"/>
              </w:rPr>
            </w:pPr>
            <w:r>
              <w:rPr>
                <w:rFonts w:hint="eastAsia"/>
                <w:sz w:val="18"/>
                <w:lang w:val="en-US" w:eastAsia="zh-CN"/>
              </w:rPr>
              <w:t>10%</w:t>
            </w:r>
          </w:p>
        </w:tc>
        <w:tc>
          <w:tcPr>
            <w:tcW w:w="1575" w:type="dxa"/>
          </w:tcPr>
          <w:p w14:paraId="2179261C">
            <w:pPr>
              <w:pStyle w:val="49"/>
              <w:spacing w:before="145"/>
              <w:ind w:left="118" w:right="97"/>
              <w:jc w:val="center"/>
              <w:rPr>
                <w:sz w:val="18"/>
              </w:rPr>
            </w:pPr>
          </w:p>
        </w:tc>
        <w:tc>
          <w:tcPr>
            <w:tcW w:w="1515" w:type="dxa"/>
          </w:tcPr>
          <w:p w14:paraId="2168CCAF">
            <w:pPr>
              <w:pStyle w:val="49"/>
              <w:spacing w:before="16" w:line="226" w:lineRule="exact"/>
              <w:ind w:left="430" w:right="87" w:hanging="320"/>
              <w:rPr>
                <w:sz w:val="18"/>
              </w:rPr>
            </w:pPr>
          </w:p>
        </w:tc>
      </w:tr>
      <w:tr w14:paraId="789BEF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28" w:hRule="atLeast"/>
        </w:trPr>
        <w:tc>
          <w:tcPr>
            <w:tcW w:w="1296" w:type="dxa"/>
          </w:tcPr>
          <w:p w14:paraId="1BEE2DFA">
            <w:pPr>
              <w:pStyle w:val="49"/>
              <w:rPr>
                <w:sz w:val="18"/>
              </w:rPr>
            </w:pPr>
          </w:p>
          <w:p w14:paraId="70BFA135">
            <w:pPr>
              <w:pStyle w:val="49"/>
              <w:rPr>
                <w:sz w:val="18"/>
              </w:rPr>
            </w:pPr>
          </w:p>
          <w:p w14:paraId="763ECC19">
            <w:pPr>
              <w:pStyle w:val="49"/>
              <w:spacing w:before="8"/>
              <w:rPr>
                <w:sz w:val="19"/>
              </w:rPr>
            </w:pPr>
          </w:p>
          <w:p w14:paraId="7FADEF5E">
            <w:pPr>
              <w:pStyle w:val="49"/>
              <w:spacing w:before="1"/>
              <w:ind w:left="273" w:right="255"/>
              <w:jc w:val="center"/>
              <w:rPr>
                <w:sz w:val="18"/>
              </w:rPr>
            </w:pPr>
            <w:r>
              <w:rPr>
                <w:spacing w:val="-3"/>
                <w:sz w:val="18"/>
              </w:rPr>
              <w:t>报价说明</w:t>
            </w:r>
          </w:p>
        </w:tc>
        <w:tc>
          <w:tcPr>
            <w:tcW w:w="8775" w:type="dxa"/>
            <w:gridSpan w:val="6"/>
          </w:tcPr>
          <w:p w14:paraId="481C65AF">
            <w:pPr>
              <w:pStyle w:val="49"/>
              <w:rPr>
                <w:sz w:val="18"/>
              </w:rPr>
            </w:pPr>
          </w:p>
          <w:p w14:paraId="219DB4FB">
            <w:pPr>
              <w:pStyle w:val="49"/>
              <w:rPr>
                <w:sz w:val="18"/>
              </w:rPr>
            </w:pPr>
          </w:p>
          <w:p w14:paraId="1E5429CB">
            <w:pPr>
              <w:pStyle w:val="49"/>
              <w:numPr>
                <w:ilvl w:val="0"/>
                <w:numId w:val="0"/>
              </w:numPr>
              <w:tabs>
                <w:tab w:val="left" w:pos="215"/>
              </w:tabs>
              <w:spacing w:before="0" w:after="0" w:line="228" w:lineRule="exact"/>
              <w:ind w:leftChars="0" w:right="0" w:rightChars="0"/>
              <w:jc w:val="left"/>
              <w:rPr>
                <w:sz w:val="18"/>
              </w:rPr>
            </w:pPr>
          </w:p>
        </w:tc>
      </w:tr>
      <w:tr w14:paraId="5E515E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28" w:hRule="atLeast"/>
        </w:trPr>
        <w:tc>
          <w:tcPr>
            <w:tcW w:w="1296" w:type="dxa"/>
          </w:tcPr>
          <w:p w14:paraId="1A00E20F">
            <w:pPr>
              <w:pStyle w:val="49"/>
              <w:spacing w:before="1"/>
              <w:ind w:left="273" w:right="255"/>
              <w:jc w:val="distribute"/>
              <w:rPr>
                <w:rFonts w:hint="eastAsia" w:eastAsia="宋体"/>
                <w:spacing w:val="-3"/>
                <w:sz w:val="18"/>
                <w:lang w:eastAsia="zh-CN"/>
              </w:rPr>
            </w:pPr>
            <w:r>
              <w:rPr>
                <w:rFonts w:hint="eastAsia"/>
                <w:spacing w:val="-3"/>
                <w:sz w:val="18"/>
                <w:lang w:eastAsia="zh-CN"/>
              </w:rPr>
              <w:t>备注</w:t>
            </w:r>
          </w:p>
        </w:tc>
        <w:tc>
          <w:tcPr>
            <w:tcW w:w="8775" w:type="dxa"/>
            <w:gridSpan w:val="6"/>
          </w:tcPr>
          <w:p w14:paraId="26B52603">
            <w:pPr>
              <w:pStyle w:val="49"/>
              <w:numPr>
                <w:ilvl w:val="0"/>
                <w:numId w:val="0"/>
              </w:numPr>
              <w:tabs>
                <w:tab w:val="left" w:pos="215"/>
              </w:tabs>
              <w:spacing w:before="0" w:after="0" w:line="228" w:lineRule="exact"/>
              <w:ind w:leftChars="0" w:right="0" w:rightChars="0"/>
              <w:jc w:val="left"/>
              <w:rPr>
                <w:sz w:val="18"/>
              </w:rPr>
            </w:pPr>
          </w:p>
        </w:tc>
      </w:tr>
    </w:tbl>
    <w:p w14:paraId="01342D8B">
      <w:pPr>
        <w:pStyle w:val="3"/>
        <w:jc w:val="center"/>
        <w:rPr>
          <w:rFonts w:hint="default"/>
          <w:lang w:val="en-US" w:eastAsia="zh-CN"/>
        </w:rPr>
      </w:pPr>
      <w:r>
        <w:rPr>
          <w:rFonts w:hint="eastAsia"/>
          <w:lang w:val="en-US" w:eastAsia="zh-CN"/>
        </w:rPr>
        <w:t>报价单</w:t>
      </w:r>
    </w:p>
    <w:p w14:paraId="43E6034C">
      <w:pPr>
        <w:rPr>
          <w:rFonts w:hint="default"/>
          <w:lang w:val="en-US" w:eastAsia="zh-CN"/>
        </w:rPr>
      </w:pPr>
    </w:p>
    <w:p w14:paraId="461BE672">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
    <w:p w14:paraId="5CF34E0B">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 xml:space="preserve">）：                          </w:t>
      </w:r>
    </w:p>
    <w:p w14:paraId="15A4CFC7">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
    <w:p w14:paraId="4279783F">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sz w:val="28"/>
          <w:szCs w:val="28"/>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4CF91D4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698606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浙江基地报价清单</w:t>
      </w:r>
    </w:p>
    <w:tbl>
      <w:tblPr>
        <w:tblStyle w:val="19"/>
        <w:tblpPr w:leftFromText="180" w:rightFromText="180" w:vertAnchor="text" w:horzAnchor="page" w:tblpX="807" w:tblpY="1264"/>
        <w:tblOverlap w:val="never"/>
        <w:tblW w:w="1007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96"/>
        <w:gridCol w:w="1356"/>
        <w:gridCol w:w="1555"/>
        <w:gridCol w:w="1301"/>
        <w:gridCol w:w="1473"/>
        <w:gridCol w:w="1575"/>
        <w:gridCol w:w="1515"/>
      </w:tblGrid>
      <w:tr w14:paraId="1FD355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2" w:hRule="atLeast"/>
        </w:trPr>
        <w:tc>
          <w:tcPr>
            <w:tcW w:w="1296" w:type="dxa"/>
          </w:tcPr>
          <w:p w14:paraId="40BB9C7D">
            <w:pPr>
              <w:pStyle w:val="49"/>
              <w:rPr>
                <w:sz w:val="15"/>
              </w:rPr>
            </w:pPr>
          </w:p>
          <w:p w14:paraId="10C738BF">
            <w:pPr>
              <w:pStyle w:val="49"/>
              <w:spacing w:line="228" w:lineRule="exact"/>
              <w:ind w:left="280"/>
              <w:rPr>
                <w:rFonts w:hint="eastAsia"/>
                <w:spacing w:val="-3"/>
                <w:sz w:val="18"/>
                <w:lang w:eastAsia="zh-CN"/>
              </w:rPr>
            </w:pPr>
            <w:r>
              <w:rPr>
                <w:rFonts w:hint="eastAsia"/>
                <w:spacing w:val="-3"/>
                <w:sz w:val="18"/>
                <w:lang w:eastAsia="zh-CN"/>
              </w:rPr>
              <w:t>招标单位</w:t>
            </w:r>
          </w:p>
          <w:p w14:paraId="7292EF8F">
            <w:pPr>
              <w:pStyle w:val="49"/>
              <w:spacing w:line="228" w:lineRule="exact"/>
              <w:ind w:left="280"/>
              <w:rPr>
                <w:sz w:val="18"/>
              </w:rPr>
            </w:pPr>
            <w:r>
              <w:rPr>
                <w:sz w:val="18"/>
              </w:rPr>
              <w:t>（甲方</w:t>
            </w:r>
            <w:r>
              <w:rPr>
                <w:spacing w:val="-10"/>
                <w:sz w:val="18"/>
              </w:rPr>
              <w:t>）</w:t>
            </w:r>
          </w:p>
        </w:tc>
        <w:tc>
          <w:tcPr>
            <w:tcW w:w="2911" w:type="dxa"/>
            <w:gridSpan w:val="2"/>
          </w:tcPr>
          <w:p w14:paraId="295F241E">
            <w:pPr>
              <w:pStyle w:val="49"/>
              <w:spacing w:before="8"/>
              <w:jc w:val="center"/>
              <w:rPr>
                <w:rFonts w:hint="eastAsia" w:ascii="宋体" w:hAnsi="宋体" w:eastAsia="宋体" w:cs="宋体"/>
                <w:sz w:val="18"/>
                <w:szCs w:val="18"/>
              </w:rPr>
            </w:pPr>
          </w:p>
          <w:p w14:paraId="2C27ADAB">
            <w:pPr>
              <w:pStyle w:val="49"/>
              <w:ind w:left="181"/>
              <w:jc w:val="center"/>
              <w:rPr>
                <w:rFonts w:hint="eastAsia" w:ascii="宋体" w:hAnsi="宋体" w:eastAsia="宋体" w:cs="宋体"/>
                <w:sz w:val="18"/>
                <w:szCs w:val="18"/>
                <w:lang w:eastAsia="zh-CN"/>
              </w:rPr>
            </w:pPr>
            <w:r>
              <w:rPr>
                <w:rFonts w:hint="eastAsia" w:cs="宋体"/>
                <w:sz w:val="18"/>
                <w:szCs w:val="18"/>
                <w:lang w:eastAsia="zh-CN"/>
              </w:rPr>
              <w:t>浙江天之元物流科技有限公司</w:t>
            </w:r>
          </w:p>
        </w:tc>
        <w:tc>
          <w:tcPr>
            <w:tcW w:w="1301" w:type="dxa"/>
          </w:tcPr>
          <w:p w14:paraId="69732705">
            <w:pPr>
              <w:pStyle w:val="49"/>
              <w:rPr>
                <w:sz w:val="15"/>
              </w:rPr>
            </w:pPr>
          </w:p>
          <w:p w14:paraId="35212D48">
            <w:pPr>
              <w:pStyle w:val="49"/>
              <w:spacing w:line="228" w:lineRule="exact"/>
              <w:ind w:left="282"/>
              <w:rPr>
                <w:sz w:val="18"/>
              </w:rPr>
            </w:pPr>
            <w:r>
              <w:rPr>
                <w:spacing w:val="-3"/>
                <w:sz w:val="18"/>
              </w:rPr>
              <w:t>报价单位</w:t>
            </w:r>
          </w:p>
          <w:p w14:paraId="1A4FAA65">
            <w:pPr>
              <w:pStyle w:val="49"/>
              <w:spacing w:line="228" w:lineRule="exact"/>
              <w:ind w:left="282"/>
              <w:rPr>
                <w:sz w:val="18"/>
              </w:rPr>
            </w:pPr>
            <w:r>
              <w:rPr>
                <w:sz w:val="18"/>
              </w:rPr>
              <w:t>（乙方</w:t>
            </w:r>
            <w:r>
              <w:rPr>
                <w:spacing w:val="-10"/>
                <w:sz w:val="18"/>
              </w:rPr>
              <w:t>）</w:t>
            </w:r>
          </w:p>
        </w:tc>
        <w:tc>
          <w:tcPr>
            <w:tcW w:w="4563" w:type="dxa"/>
            <w:gridSpan w:val="3"/>
          </w:tcPr>
          <w:p w14:paraId="27E1006C">
            <w:pPr>
              <w:pStyle w:val="49"/>
              <w:spacing w:before="1"/>
              <w:rPr>
                <w:sz w:val="23"/>
              </w:rPr>
            </w:pPr>
          </w:p>
          <w:p w14:paraId="369672A8">
            <w:pPr>
              <w:pStyle w:val="49"/>
              <w:ind w:left="1453"/>
              <w:rPr>
                <w:sz w:val="18"/>
              </w:rPr>
            </w:pPr>
          </w:p>
        </w:tc>
      </w:tr>
      <w:tr w14:paraId="3BDDF5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6" w:hRule="atLeast"/>
        </w:trPr>
        <w:tc>
          <w:tcPr>
            <w:tcW w:w="1296" w:type="dxa"/>
          </w:tcPr>
          <w:p w14:paraId="2C681E79">
            <w:pPr>
              <w:pStyle w:val="49"/>
              <w:spacing w:before="113"/>
              <w:ind w:left="273" w:right="252"/>
              <w:jc w:val="center"/>
              <w:rPr>
                <w:sz w:val="18"/>
              </w:rPr>
            </w:pPr>
            <w:r>
              <w:rPr>
                <w:sz w:val="18"/>
              </w:rPr>
              <w:t>联系</w:t>
            </w:r>
            <w:r>
              <w:rPr>
                <w:spacing w:val="-10"/>
                <w:sz w:val="18"/>
              </w:rPr>
              <w:t>人</w:t>
            </w:r>
          </w:p>
        </w:tc>
        <w:tc>
          <w:tcPr>
            <w:tcW w:w="2911" w:type="dxa"/>
            <w:gridSpan w:val="2"/>
            <w:vAlign w:val="top"/>
          </w:tcPr>
          <w:p w14:paraId="7FDCC4E4">
            <w:pPr>
              <w:pStyle w:val="49"/>
              <w:jc w:val="center"/>
              <w:rPr>
                <w:rFonts w:hint="eastAsia" w:ascii="宋体" w:hAnsi="宋体" w:eastAsia="宋体" w:cs="宋体"/>
                <w:sz w:val="18"/>
                <w:szCs w:val="18"/>
                <w:lang w:val="en-US" w:eastAsia="zh-CN"/>
              </w:rPr>
            </w:pPr>
            <w:r>
              <w:rPr>
                <w:rFonts w:hint="eastAsia" w:cs="宋体"/>
                <w:sz w:val="18"/>
                <w:szCs w:val="18"/>
                <w:lang w:val="en-US" w:eastAsia="zh-CN"/>
              </w:rPr>
              <w:t>高小姐</w:t>
            </w:r>
          </w:p>
        </w:tc>
        <w:tc>
          <w:tcPr>
            <w:tcW w:w="1301" w:type="dxa"/>
          </w:tcPr>
          <w:p w14:paraId="3693E21C">
            <w:pPr>
              <w:pStyle w:val="49"/>
              <w:spacing w:before="113"/>
              <w:ind w:left="183" w:right="167"/>
              <w:jc w:val="center"/>
              <w:rPr>
                <w:sz w:val="18"/>
              </w:rPr>
            </w:pPr>
            <w:r>
              <w:rPr>
                <w:sz w:val="18"/>
              </w:rPr>
              <w:t>联系</w:t>
            </w:r>
            <w:r>
              <w:rPr>
                <w:spacing w:val="-10"/>
                <w:sz w:val="18"/>
              </w:rPr>
              <w:t>人</w:t>
            </w:r>
          </w:p>
        </w:tc>
        <w:tc>
          <w:tcPr>
            <w:tcW w:w="4563" w:type="dxa"/>
            <w:gridSpan w:val="3"/>
          </w:tcPr>
          <w:p w14:paraId="5023265C">
            <w:pPr>
              <w:pStyle w:val="49"/>
              <w:spacing w:before="104"/>
              <w:ind w:left="1953" w:right="1928"/>
              <w:jc w:val="center"/>
              <w:rPr>
                <w:sz w:val="18"/>
              </w:rPr>
            </w:pPr>
          </w:p>
        </w:tc>
      </w:tr>
      <w:tr w14:paraId="308D04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6" w:hRule="atLeast"/>
        </w:trPr>
        <w:tc>
          <w:tcPr>
            <w:tcW w:w="1296" w:type="dxa"/>
          </w:tcPr>
          <w:p w14:paraId="0E209DA3">
            <w:pPr>
              <w:pStyle w:val="49"/>
              <w:spacing w:before="113"/>
              <w:ind w:left="273" w:right="255"/>
              <w:jc w:val="center"/>
              <w:rPr>
                <w:sz w:val="18"/>
              </w:rPr>
            </w:pPr>
            <w:r>
              <w:rPr>
                <w:spacing w:val="-3"/>
                <w:sz w:val="18"/>
              </w:rPr>
              <w:t>联系电话</w:t>
            </w:r>
          </w:p>
        </w:tc>
        <w:tc>
          <w:tcPr>
            <w:tcW w:w="2911" w:type="dxa"/>
            <w:gridSpan w:val="2"/>
            <w:vAlign w:val="top"/>
          </w:tcPr>
          <w:p w14:paraId="262A4712">
            <w:pPr>
              <w:pStyle w:val="49"/>
              <w:jc w:val="center"/>
              <w:rPr>
                <w:rFonts w:hint="default" w:ascii="宋体" w:hAnsi="宋体" w:eastAsia="宋体" w:cs="宋体"/>
                <w:sz w:val="18"/>
                <w:szCs w:val="18"/>
                <w:lang w:val="en-US" w:eastAsia="zh-CN"/>
              </w:rPr>
            </w:pPr>
            <w:r>
              <w:rPr>
                <w:rFonts w:hint="eastAsia" w:cs="宋体"/>
                <w:sz w:val="18"/>
                <w:szCs w:val="18"/>
                <w:lang w:val="en-US" w:eastAsia="zh-CN"/>
              </w:rPr>
              <w:t>18100231696</w:t>
            </w:r>
          </w:p>
        </w:tc>
        <w:tc>
          <w:tcPr>
            <w:tcW w:w="1301" w:type="dxa"/>
          </w:tcPr>
          <w:p w14:paraId="44979BD4">
            <w:pPr>
              <w:pStyle w:val="49"/>
              <w:spacing w:before="113"/>
              <w:ind w:left="181" w:right="170"/>
              <w:jc w:val="center"/>
              <w:rPr>
                <w:sz w:val="18"/>
              </w:rPr>
            </w:pPr>
            <w:r>
              <w:rPr>
                <w:sz w:val="18"/>
              </w:rPr>
              <w:t>联系电</w:t>
            </w:r>
            <w:r>
              <w:rPr>
                <w:spacing w:val="-10"/>
                <w:sz w:val="18"/>
              </w:rPr>
              <w:t>话</w:t>
            </w:r>
          </w:p>
        </w:tc>
        <w:tc>
          <w:tcPr>
            <w:tcW w:w="4563" w:type="dxa"/>
            <w:gridSpan w:val="3"/>
          </w:tcPr>
          <w:p w14:paraId="63B9FCDE">
            <w:pPr>
              <w:pStyle w:val="49"/>
              <w:spacing w:before="104"/>
              <w:ind w:left="1953" w:right="1928"/>
              <w:jc w:val="center"/>
              <w:rPr>
                <w:sz w:val="18"/>
              </w:rPr>
            </w:pPr>
          </w:p>
        </w:tc>
      </w:tr>
      <w:tr w14:paraId="072484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3" w:hRule="atLeast"/>
        </w:trPr>
        <w:tc>
          <w:tcPr>
            <w:tcW w:w="1296" w:type="dxa"/>
          </w:tcPr>
          <w:p w14:paraId="031BE11F">
            <w:pPr>
              <w:pStyle w:val="49"/>
              <w:spacing w:before="5"/>
              <w:rPr>
                <w:rFonts w:hint="eastAsia" w:ascii="宋体" w:hAnsi="宋体" w:eastAsia="宋体" w:cs="宋体"/>
                <w:sz w:val="18"/>
                <w:szCs w:val="18"/>
              </w:rPr>
            </w:pPr>
          </w:p>
          <w:p w14:paraId="352A180C">
            <w:pPr>
              <w:pStyle w:val="49"/>
              <w:ind w:left="273" w:right="255"/>
              <w:jc w:val="center"/>
              <w:rPr>
                <w:rFonts w:hint="eastAsia" w:ascii="宋体" w:hAnsi="宋体" w:eastAsia="宋体" w:cs="宋体"/>
                <w:sz w:val="18"/>
                <w:szCs w:val="18"/>
              </w:rPr>
            </w:pPr>
            <w:r>
              <w:rPr>
                <w:rFonts w:hint="eastAsia" w:ascii="宋体" w:hAnsi="宋体" w:eastAsia="宋体" w:cs="宋体"/>
                <w:spacing w:val="-3"/>
                <w:sz w:val="18"/>
                <w:szCs w:val="18"/>
              </w:rPr>
              <w:t>年用电量</w:t>
            </w:r>
          </w:p>
        </w:tc>
        <w:tc>
          <w:tcPr>
            <w:tcW w:w="2911" w:type="dxa"/>
            <w:gridSpan w:val="2"/>
          </w:tcPr>
          <w:p w14:paraId="5436C1AE">
            <w:pPr>
              <w:pStyle w:val="49"/>
              <w:spacing w:before="8"/>
              <w:jc w:val="center"/>
              <w:rPr>
                <w:rFonts w:hint="eastAsia" w:ascii="宋体" w:hAnsi="宋体" w:eastAsia="宋体" w:cs="宋体"/>
                <w:sz w:val="18"/>
                <w:szCs w:val="18"/>
              </w:rPr>
            </w:pPr>
          </w:p>
          <w:p w14:paraId="457DDB40">
            <w:pPr>
              <w:pStyle w:val="49"/>
              <w:ind w:left="774"/>
              <w:jc w:val="both"/>
              <w:rPr>
                <w:rFonts w:hint="eastAsia" w:ascii="宋体" w:hAnsi="宋体" w:eastAsia="宋体" w:cs="宋体"/>
                <w:sz w:val="18"/>
                <w:szCs w:val="18"/>
              </w:rPr>
            </w:pPr>
            <w:r>
              <w:rPr>
                <w:rFonts w:hint="eastAsia" w:cs="宋体"/>
                <w:spacing w:val="1"/>
                <w:sz w:val="18"/>
                <w:szCs w:val="18"/>
                <w:u w:val="single"/>
                <w:lang w:val="en-US" w:eastAsia="zh-CN"/>
              </w:rPr>
              <w:t xml:space="preserve"> 500</w:t>
            </w:r>
            <w:r>
              <w:rPr>
                <w:rFonts w:hint="eastAsia" w:ascii="宋体" w:hAnsi="宋体" w:eastAsia="宋体" w:cs="宋体"/>
                <w:w w:val="101"/>
                <w:sz w:val="18"/>
                <w:szCs w:val="18"/>
              </w:rPr>
              <w:t>万千瓦时</w:t>
            </w:r>
          </w:p>
        </w:tc>
        <w:tc>
          <w:tcPr>
            <w:tcW w:w="1301" w:type="dxa"/>
          </w:tcPr>
          <w:p w14:paraId="1BB5A4AB">
            <w:pPr>
              <w:pStyle w:val="49"/>
              <w:spacing w:line="226" w:lineRule="exact"/>
              <w:ind w:left="98" w:right="80" w:firstLine="4"/>
              <w:jc w:val="center"/>
              <w:rPr>
                <w:rFonts w:hint="eastAsia" w:ascii="宋体" w:hAnsi="宋体" w:eastAsia="宋体" w:cs="宋体"/>
                <w:sz w:val="18"/>
                <w:szCs w:val="18"/>
              </w:rPr>
            </w:pPr>
            <w:r>
              <w:rPr>
                <w:rFonts w:hint="eastAsia" w:cs="宋体"/>
                <w:spacing w:val="-2"/>
                <w:sz w:val="18"/>
                <w:szCs w:val="18"/>
                <w:highlight w:val="none"/>
                <w:lang w:eastAsia="zh-CN"/>
              </w:rPr>
              <w:t>尖</w:t>
            </w:r>
            <w:r>
              <w:rPr>
                <w:rFonts w:hint="eastAsia" w:ascii="宋体" w:hAnsi="宋体" w:eastAsia="宋体" w:cs="宋体"/>
                <w:spacing w:val="-2"/>
                <w:sz w:val="18"/>
                <w:szCs w:val="18"/>
                <w:highlight w:val="none"/>
              </w:rPr>
              <w:t>峰：</w:t>
            </w:r>
            <w:r>
              <w:rPr>
                <w:rFonts w:hint="eastAsia" w:cs="宋体"/>
                <w:spacing w:val="-2"/>
                <w:sz w:val="18"/>
                <w:szCs w:val="18"/>
                <w:highlight w:val="none"/>
                <w:lang w:eastAsia="zh-CN"/>
              </w:rPr>
              <w:t>高</w:t>
            </w:r>
            <w:r>
              <w:rPr>
                <w:rFonts w:hint="eastAsia" w:ascii="宋体" w:hAnsi="宋体" w:eastAsia="宋体" w:cs="宋体"/>
                <w:spacing w:val="-2"/>
                <w:sz w:val="18"/>
                <w:szCs w:val="18"/>
                <w:highlight w:val="none"/>
              </w:rPr>
              <w:t>峰</w:t>
            </w:r>
            <w:r>
              <w:rPr>
                <w:rFonts w:hint="eastAsia" w:cs="宋体"/>
                <w:spacing w:val="-2"/>
                <w:sz w:val="18"/>
                <w:szCs w:val="18"/>
                <w:highlight w:val="none"/>
                <w:lang w:eastAsia="zh-CN"/>
              </w:rPr>
              <w:t>：</w:t>
            </w:r>
            <w:r>
              <w:rPr>
                <w:rFonts w:hint="eastAsia" w:ascii="宋体" w:hAnsi="宋体" w:eastAsia="宋体" w:cs="宋体"/>
                <w:spacing w:val="-2"/>
                <w:sz w:val="18"/>
                <w:szCs w:val="18"/>
                <w:highlight w:val="none"/>
              </w:rPr>
              <w:t>平：</w:t>
            </w:r>
            <w:r>
              <w:rPr>
                <w:rFonts w:hint="eastAsia" w:cs="宋体"/>
                <w:spacing w:val="-2"/>
                <w:sz w:val="18"/>
                <w:szCs w:val="18"/>
                <w:highlight w:val="none"/>
                <w:lang w:eastAsia="zh-CN"/>
              </w:rPr>
              <w:t>低</w:t>
            </w:r>
            <w:r>
              <w:rPr>
                <w:rFonts w:hint="eastAsia" w:ascii="宋体" w:hAnsi="宋体" w:eastAsia="宋体" w:cs="宋体"/>
                <w:spacing w:val="-2"/>
                <w:sz w:val="18"/>
                <w:szCs w:val="18"/>
                <w:highlight w:val="none"/>
              </w:rPr>
              <w:t>谷</w:t>
            </w:r>
            <w:r>
              <w:rPr>
                <w:rFonts w:hint="eastAsia" w:cs="宋体"/>
                <w:spacing w:val="-2"/>
                <w:sz w:val="18"/>
                <w:szCs w:val="18"/>
                <w:highlight w:val="none"/>
                <w:lang w:eastAsia="zh-CN"/>
              </w:rPr>
              <w:t>：深谷</w:t>
            </w:r>
            <w:r>
              <w:rPr>
                <w:rFonts w:hint="eastAsia" w:ascii="宋体" w:hAnsi="宋体" w:eastAsia="宋体" w:cs="宋体"/>
                <w:spacing w:val="-2"/>
                <w:sz w:val="18"/>
                <w:szCs w:val="18"/>
                <w:highlight w:val="none"/>
              </w:rPr>
              <w:t xml:space="preserve"> </w:t>
            </w:r>
            <w:r>
              <w:rPr>
                <w:rFonts w:hint="eastAsia" w:ascii="宋体" w:hAnsi="宋体" w:eastAsia="宋体" w:cs="宋体"/>
                <w:spacing w:val="-2"/>
                <w:sz w:val="18"/>
                <w:szCs w:val="18"/>
              </w:rPr>
              <w:t>用电比例</w:t>
            </w:r>
          </w:p>
        </w:tc>
        <w:tc>
          <w:tcPr>
            <w:tcW w:w="1473" w:type="dxa"/>
          </w:tcPr>
          <w:p w14:paraId="6333DD8C">
            <w:pPr>
              <w:pStyle w:val="49"/>
              <w:spacing w:before="5"/>
              <w:rPr>
                <w:rFonts w:hint="eastAsia" w:ascii="宋体" w:hAnsi="宋体" w:eastAsia="宋体" w:cs="宋体"/>
                <w:sz w:val="18"/>
                <w:szCs w:val="18"/>
              </w:rPr>
            </w:pPr>
          </w:p>
          <w:p w14:paraId="6098219E">
            <w:pPr>
              <w:pStyle w:val="49"/>
              <w:ind w:right="498"/>
              <w:jc w:val="center"/>
              <w:rPr>
                <w:rFonts w:hint="eastAsia" w:ascii="宋体" w:hAnsi="宋体" w:eastAsia="宋体" w:cs="宋体"/>
                <w:sz w:val="18"/>
                <w:szCs w:val="18"/>
              </w:rPr>
            </w:pPr>
            <w:r>
              <w:rPr>
                <w:rFonts w:hint="eastAsia" w:cs="宋体"/>
                <w:sz w:val="18"/>
                <w:szCs w:val="18"/>
                <w:lang w:val="en-US" w:eastAsia="zh-CN"/>
              </w:rPr>
              <w:t xml:space="preserve"> </w:t>
            </w:r>
            <w:r>
              <w:rPr>
                <w:rFonts w:hint="eastAsia" w:ascii="宋体" w:hAnsi="宋体" w:eastAsia="宋体" w:cs="宋体"/>
                <w:sz w:val="18"/>
                <w:szCs w:val="18"/>
              </w:rPr>
              <w:t>2.05</w:t>
            </w:r>
            <w:r>
              <w:rPr>
                <w:rFonts w:hint="eastAsia" w:cs="宋体"/>
                <w:sz w:val="18"/>
                <w:szCs w:val="18"/>
                <w:lang w:eastAsia="zh-CN"/>
              </w:rPr>
              <w:t>：1.85</w:t>
            </w:r>
          </w:p>
        </w:tc>
        <w:tc>
          <w:tcPr>
            <w:tcW w:w="1575" w:type="dxa"/>
          </w:tcPr>
          <w:p w14:paraId="431ED8B4">
            <w:pPr>
              <w:pStyle w:val="49"/>
              <w:spacing w:before="5"/>
              <w:rPr>
                <w:rFonts w:hint="eastAsia" w:ascii="宋体" w:hAnsi="宋体" w:eastAsia="宋体" w:cs="宋体"/>
                <w:sz w:val="18"/>
                <w:szCs w:val="18"/>
              </w:rPr>
            </w:pPr>
          </w:p>
          <w:p w14:paraId="2E1BA800">
            <w:pPr>
              <w:pStyle w:val="49"/>
              <w:ind w:left="22"/>
              <w:jc w:val="center"/>
              <w:rPr>
                <w:rFonts w:hint="eastAsia" w:ascii="宋体" w:hAnsi="宋体" w:eastAsia="宋体" w:cs="宋体"/>
                <w:sz w:val="18"/>
                <w:szCs w:val="18"/>
              </w:rPr>
            </w:pPr>
            <w:r>
              <w:rPr>
                <w:rFonts w:hint="eastAsia" w:ascii="宋体" w:hAnsi="宋体" w:eastAsia="宋体" w:cs="宋体"/>
                <w:w w:val="101"/>
                <w:sz w:val="18"/>
                <w:szCs w:val="18"/>
              </w:rPr>
              <w:t>1</w:t>
            </w:r>
          </w:p>
        </w:tc>
        <w:tc>
          <w:tcPr>
            <w:tcW w:w="1515" w:type="dxa"/>
          </w:tcPr>
          <w:p w14:paraId="6B703906">
            <w:pPr>
              <w:pStyle w:val="49"/>
              <w:spacing w:before="5"/>
              <w:rPr>
                <w:rFonts w:hint="eastAsia" w:ascii="宋体" w:hAnsi="宋体" w:eastAsia="宋体" w:cs="宋体"/>
                <w:sz w:val="18"/>
                <w:szCs w:val="18"/>
              </w:rPr>
            </w:pPr>
          </w:p>
          <w:p w14:paraId="2A4D60B3">
            <w:pPr>
              <w:pStyle w:val="49"/>
              <w:ind w:right="484"/>
              <w:jc w:val="center"/>
              <w:rPr>
                <w:rFonts w:hint="eastAsia" w:ascii="宋体" w:hAnsi="宋体" w:eastAsia="宋体" w:cs="宋体"/>
                <w:sz w:val="18"/>
                <w:szCs w:val="18"/>
              </w:rPr>
            </w:pPr>
            <w:r>
              <w:rPr>
                <w:rFonts w:hint="eastAsia" w:cs="宋体"/>
                <w:spacing w:val="-4"/>
                <w:sz w:val="18"/>
                <w:szCs w:val="18"/>
                <w:lang w:val="en-US" w:eastAsia="zh-CN"/>
              </w:rPr>
              <w:t>0.4:0.2</w:t>
            </w:r>
          </w:p>
        </w:tc>
      </w:tr>
      <w:tr w14:paraId="3519AF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7" w:hRule="atLeast"/>
        </w:trPr>
        <w:tc>
          <w:tcPr>
            <w:tcW w:w="1296" w:type="dxa"/>
          </w:tcPr>
          <w:p w14:paraId="6BD57273">
            <w:pPr>
              <w:pStyle w:val="49"/>
              <w:spacing w:before="128"/>
              <w:ind w:left="273" w:right="255"/>
              <w:jc w:val="center"/>
              <w:rPr>
                <w:sz w:val="18"/>
              </w:rPr>
            </w:pPr>
            <w:r>
              <w:rPr>
                <w:spacing w:val="-3"/>
                <w:sz w:val="18"/>
              </w:rPr>
              <w:t>合作期限</w:t>
            </w:r>
          </w:p>
        </w:tc>
        <w:tc>
          <w:tcPr>
            <w:tcW w:w="2911" w:type="dxa"/>
            <w:gridSpan w:val="2"/>
          </w:tcPr>
          <w:p w14:paraId="672FAE2C">
            <w:pPr>
              <w:pStyle w:val="49"/>
              <w:spacing w:before="118"/>
              <w:ind w:left="546"/>
              <w:rPr>
                <w:sz w:val="18"/>
              </w:rPr>
            </w:pPr>
            <w:r>
              <w:rPr>
                <w:rFonts w:hint="eastAsia"/>
                <w:sz w:val="18"/>
                <w:lang w:eastAsia="zh-CN"/>
              </w:rPr>
              <w:t>202</w:t>
            </w:r>
            <w:r>
              <w:rPr>
                <w:rFonts w:hint="eastAsia"/>
                <w:sz w:val="18"/>
                <w:lang w:val="en-US" w:eastAsia="zh-CN"/>
              </w:rPr>
              <w:t>6</w:t>
            </w:r>
            <w:r>
              <w:rPr>
                <w:sz w:val="18"/>
              </w:rPr>
              <w:t>.1.1至</w:t>
            </w:r>
            <w:r>
              <w:rPr>
                <w:rFonts w:hint="eastAsia"/>
                <w:spacing w:val="-2"/>
                <w:sz w:val="18"/>
                <w:lang w:eastAsia="zh-CN"/>
              </w:rPr>
              <w:t>202</w:t>
            </w:r>
            <w:r>
              <w:rPr>
                <w:rFonts w:hint="eastAsia"/>
                <w:spacing w:val="-2"/>
                <w:sz w:val="18"/>
                <w:lang w:val="en-US" w:eastAsia="zh-CN"/>
              </w:rPr>
              <w:t>6</w:t>
            </w:r>
            <w:r>
              <w:rPr>
                <w:spacing w:val="-2"/>
                <w:sz w:val="18"/>
              </w:rPr>
              <w:t>.12.31</w:t>
            </w:r>
          </w:p>
        </w:tc>
        <w:tc>
          <w:tcPr>
            <w:tcW w:w="1301" w:type="dxa"/>
          </w:tcPr>
          <w:p w14:paraId="7D1D6C42">
            <w:pPr>
              <w:pStyle w:val="49"/>
              <w:spacing w:before="128"/>
              <w:ind w:left="183" w:right="170"/>
              <w:jc w:val="center"/>
              <w:rPr>
                <w:sz w:val="18"/>
              </w:rPr>
            </w:pPr>
            <w:r>
              <w:rPr>
                <w:sz w:val="18"/>
              </w:rPr>
              <w:t>报价</w:t>
            </w:r>
            <w:r>
              <w:rPr>
                <w:spacing w:val="-4"/>
                <w:sz w:val="18"/>
              </w:rPr>
              <w:t>有效期</w:t>
            </w:r>
          </w:p>
        </w:tc>
        <w:tc>
          <w:tcPr>
            <w:tcW w:w="4563" w:type="dxa"/>
            <w:gridSpan w:val="3"/>
          </w:tcPr>
          <w:p w14:paraId="734194B9">
            <w:pPr>
              <w:pStyle w:val="49"/>
              <w:spacing w:before="118"/>
              <w:ind w:left="1454"/>
              <w:rPr>
                <w:rFonts w:hint="eastAsia" w:eastAsia="宋体"/>
                <w:sz w:val="18"/>
                <w:lang w:eastAsia="zh-CN"/>
              </w:rPr>
            </w:pPr>
          </w:p>
        </w:tc>
      </w:tr>
      <w:tr w14:paraId="04092F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trPr>
        <w:tc>
          <w:tcPr>
            <w:tcW w:w="1296" w:type="dxa"/>
            <w:vMerge w:val="restart"/>
          </w:tcPr>
          <w:p w14:paraId="3658A67F">
            <w:pPr>
              <w:pStyle w:val="49"/>
              <w:rPr>
                <w:sz w:val="18"/>
              </w:rPr>
            </w:pPr>
          </w:p>
          <w:p w14:paraId="380FA0E7">
            <w:pPr>
              <w:pStyle w:val="49"/>
              <w:spacing w:before="159"/>
              <w:ind w:left="273" w:right="252"/>
              <w:jc w:val="center"/>
              <w:rPr>
                <w:sz w:val="18"/>
              </w:rPr>
            </w:pPr>
            <w:r>
              <w:rPr>
                <w:spacing w:val="-5"/>
                <w:sz w:val="18"/>
              </w:rPr>
              <w:t>报价</w:t>
            </w:r>
          </w:p>
        </w:tc>
        <w:tc>
          <w:tcPr>
            <w:tcW w:w="4212" w:type="dxa"/>
            <w:gridSpan w:val="3"/>
          </w:tcPr>
          <w:p w14:paraId="26FA060C">
            <w:pPr>
              <w:pStyle w:val="49"/>
              <w:spacing w:before="135"/>
              <w:ind w:left="1734" w:right="1708"/>
              <w:jc w:val="center"/>
              <w:rPr>
                <w:sz w:val="18"/>
              </w:rPr>
            </w:pPr>
            <w:r>
              <w:rPr>
                <w:sz w:val="18"/>
              </w:rPr>
              <w:t>固定部</w:t>
            </w:r>
            <w:r>
              <w:rPr>
                <w:spacing w:val="-10"/>
                <w:sz w:val="18"/>
              </w:rPr>
              <w:t>分</w:t>
            </w:r>
          </w:p>
        </w:tc>
        <w:tc>
          <w:tcPr>
            <w:tcW w:w="3048" w:type="dxa"/>
            <w:gridSpan w:val="2"/>
          </w:tcPr>
          <w:p w14:paraId="248B12AD">
            <w:pPr>
              <w:pStyle w:val="49"/>
              <w:spacing w:before="135"/>
              <w:ind w:right="1263"/>
              <w:jc w:val="center"/>
              <w:rPr>
                <w:sz w:val="18"/>
              </w:rPr>
            </w:pPr>
            <w:r>
              <w:rPr>
                <w:sz w:val="18"/>
              </w:rPr>
              <w:t>联动部</w:t>
            </w:r>
            <w:r>
              <w:rPr>
                <w:spacing w:val="-10"/>
                <w:sz w:val="18"/>
              </w:rPr>
              <w:t>分</w:t>
            </w:r>
          </w:p>
        </w:tc>
        <w:tc>
          <w:tcPr>
            <w:tcW w:w="1515" w:type="dxa"/>
          </w:tcPr>
          <w:p w14:paraId="434413E9">
            <w:pPr>
              <w:pStyle w:val="49"/>
              <w:spacing w:before="140"/>
              <w:ind w:right="484"/>
              <w:jc w:val="center"/>
              <w:rPr>
                <w:sz w:val="18"/>
              </w:rPr>
            </w:pPr>
            <w:r>
              <w:rPr>
                <w:sz w:val="18"/>
              </w:rPr>
              <w:t>服务</w:t>
            </w:r>
            <w:r>
              <w:rPr>
                <w:spacing w:val="-10"/>
                <w:sz w:val="18"/>
              </w:rPr>
              <w:t>费</w:t>
            </w:r>
          </w:p>
        </w:tc>
      </w:tr>
      <w:tr w14:paraId="30CF8C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trPr>
        <w:tc>
          <w:tcPr>
            <w:tcW w:w="1296" w:type="dxa"/>
            <w:vMerge w:val="continue"/>
            <w:tcBorders>
              <w:top w:val="nil"/>
            </w:tcBorders>
          </w:tcPr>
          <w:p w14:paraId="08B5C11E">
            <w:pPr>
              <w:rPr>
                <w:sz w:val="2"/>
                <w:szCs w:val="2"/>
              </w:rPr>
            </w:pPr>
          </w:p>
        </w:tc>
        <w:tc>
          <w:tcPr>
            <w:tcW w:w="1356" w:type="dxa"/>
          </w:tcPr>
          <w:p w14:paraId="5F14CB5E">
            <w:pPr>
              <w:pStyle w:val="49"/>
              <w:spacing w:before="145"/>
              <w:ind w:left="498"/>
              <w:rPr>
                <w:sz w:val="18"/>
              </w:rPr>
            </w:pPr>
            <w:r>
              <w:rPr>
                <w:sz w:val="18"/>
              </w:rPr>
              <w:t>比</w:t>
            </w:r>
            <w:r>
              <w:rPr>
                <w:spacing w:val="-10"/>
                <w:sz w:val="18"/>
              </w:rPr>
              <w:t>例</w:t>
            </w:r>
          </w:p>
        </w:tc>
        <w:tc>
          <w:tcPr>
            <w:tcW w:w="2856" w:type="dxa"/>
            <w:gridSpan w:val="2"/>
          </w:tcPr>
          <w:p w14:paraId="32D61784">
            <w:pPr>
              <w:pStyle w:val="49"/>
              <w:spacing w:before="135"/>
              <w:ind w:left="1190" w:right="1166"/>
              <w:jc w:val="center"/>
              <w:rPr>
                <w:sz w:val="18"/>
              </w:rPr>
            </w:pPr>
            <w:r>
              <w:rPr>
                <w:sz w:val="18"/>
              </w:rPr>
              <w:t>价</w:t>
            </w:r>
            <w:r>
              <w:rPr>
                <w:spacing w:val="-10"/>
                <w:sz w:val="18"/>
              </w:rPr>
              <w:t>格</w:t>
            </w:r>
          </w:p>
        </w:tc>
        <w:tc>
          <w:tcPr>
            <w:tcW w:w="1473" w:type="dxa"/>
          </w:tcPr>
          <w:p w14:paraId="7FA94A18">
            <w:pPr>
              <w:pStyle w:val="49"/>
              <w:spacing w:before="145"/>
              <w:ind w:left="524" w:right="499"/>
              <w:jc w:val="center"/>
              <w:rPr>
                <w:sz w:val="18"/>
              </w:rPr>
            </w:pPr>
            <w:r>
              <w:rPr>
                <w:sz w:val="18"/>
              </w:rPr>
              <w:t>比</w:t>
            </w:r>
            <w:r>
              <w:rPr>
                <w:spacing w:val="-10"/>
                <w:sz w:val="18"/>
              </w:rPr>
              <w:t>例</w:t>
            </w:r>
          </w:p>
        </w:tc>
        <w:tc>
          <w:tcPr>
            <w:tcW w:w="1575" w:type="dxa"/>
          </w:tcPr>
          <w:p w14:paraId="3E3AC16B">
            <w:pPr>
              <w:pStyle w:val="49"/>
              <w:spacing w:before="140"/>
              <w:ind w:left="119" w:right="87"/>
              <w:jc w:val="center"/>
              <w:rPr>
                <w:sz w:val="18"/>
              </w:rPr>
            </w:pPr>
            <w:r>
              <w:rPr>
                <w:sz w:val="18"/>
              </w:rPr>
              <w:t>交易品</w:t>
            </w:r>
            <w:r>
              <w:rPr>
                <w:spacing w:val="-10"/>
                <w:sz w:val="18"/>
              </w:rPr>
              <w:t>种</w:t>
            </w:r>
          </w:p>
        </w:tc>
        <w:tc>
          <w:tcPr>
            <w:tcW w:w="1515" w:type="dxa"/>
          </w:tcPr>
          <w:p w14:paraId="594F30E2">
            <w:pPr>
              <w:pStyle w:val="49"/>
              <w:spacing w:before="140"/>
              <w:ind w:left="515" w:right="482"/>
              <w:jc w:val="center"/>
              <w:rPr>
                <w:sz w:val="18"/>
              </w:rPr>
            </w:pPr>
            <w:r>
              <w:rPr>
                <w:spacing w:val="-4"/>
                <w:sz w:val="18"/>
              </w:rPr>
              <w:t>100%</w:t>
            </w:r>
          </w:p>
        </w:tc>
      </w:tr>
      <w:tr w14:paraId="17E13D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trPr>
        <w:tc>
          <w:tcPr>
            <w:tcW w:w="1296" w:type="dxa"/>
          </w:tcPr>
          <w:p w14:paraId="4FB2F264">
            <w:pPr>
              <w:pStyle w:val="49"/>
              <w:spacing w:before="144"/>
              <w:ind w:left="273" w:right="252"/>
              <w:jc w:val="center"/>
              <w:rPr>
                <w:sz w:val="18"/>
              </w:rPr>
            </w:pPr>
            <w:r>
              <w:rPr>
                <w:sz w:val="18"/>
              </w:rPr>
              <w:t>方案</w:t>
            </w:r>
            <w:r>
              <w:rPr>
                <w:spacing w:val="-10"/>
                <w:sz w:val="18"/>
              </w:rPr>
              <w:t>一</w:t>
            </w:r>
          </w:p>
        </w:tc>
        <w:tc>
          <w:tcPr>
            <w:tcW w:w="1356" w:type="dxa"/>
          </w:tcPr>
          <w:p w14:paraId="50ED39BF">
            <w:pPr>
              <w:pStyle w:val="49"/>
              <w:spacing w:before="144"/>
              <w:ind w:left="544"/>
              <w:rPr>
                <w:rFonts w:hint="default" w:eastAsia="宋体"/>
                <w:sz w:val="18"/>
                <w:lang w:val="en-US" w:eastAsia="zh-CN"/>
              </w:rPr>
            </w:pPr>
            <w:r>
              <w:rPr>
                <w:rFonts w:hint="eastAsia"/>
                <w:sz w:val="18"/>
                <w:lang w:val="en-US" w:eastAsia="zh-CN"/>
              </w:rPr>
              <w:t>70%</w:t>
            </w:r>
          </w:p>
        </w:tc>
        <w:tc>
          <w:tcPr>
            <w:tcW w:w="2856" w:type="dxa"/>
            <w:gridSpan w:val="2"/>
          </w:tcPr>
          <w:p w14:paraId="7BA48D57">
            <w:pPr>
              <w:pStyle w:val="49"/>
              <w:spacing w:before="135"/>
              <w:ind w:left="1190" w:right="1166"/>
              <w:jc w:val="center"/>
              <w:rPr>
                <w:rFonts w:hint="default" w:eastAsia="宋体"/>
                <w:sz w:val="18"/>
                <w:lang w:val="en-US" w:eastAsia="zh-CN"/>
              </w:rPr>
            </w:pPr>
          </w:p>
        </w:tc>
        <w:tc>
          <w:tcPr>
            <w:tcW w:w="1473" w:type="dxa"/>
          </w:tcPr>
          <w:p w14:paraId="04377288">
            <w:pPr>
              <w:pStyle w:val="49"/>
              <w:spacing w:before="144"/>
              <w:ind w:left="524" w:right="499"/>
              <w:jc w:val="center"/>
              <w:rPr>
                <w:sz w:val="18"/>
              </w:rPr>
            </w:pPr>
            <w:r>
              <w:rPr>
                <w:rFonts w:hint="eastAsia"/>
                <w:sz w:val="18"/>
                <w:lang w:val="en-US" w:eastAsia="zh-CN"/>
              </w:rPr>
              <w:t>30%</w:t>
            </w:r>
          </w:p>
        </w:tc>
        <w:tc>
          <w:tcPr>
            <w:tcW w:w="1575" w:type="dxa"/>
          </w:tcPr>
          <w:p w14:paraId="17533661">
            <w:pPr>
              <w:pStyle w:val="49"/>
              <w:spacing w:before="144"/>
              <w:ind w:left="118" w:right="97"/>
              <w:jc w:val="center"/>
              <w:rPr>
                <w:sz w:val="18"/>
              </w:rPr>
            </w:pPr>
          </w:p>
        </w:tc>
        <w:tc>
          <w:tcPr>
            <w:tcW w:w="1515" w:type="dxa"/>
          </w:tcPr>
          <w:p w14:paraId="58907F17">
            <w:pPr>
              <w:pStyle w:val="49"/>
              <w:spacing w:before="16" w:line="226" w:lineRule="exact"/>
              <w:ind w:left="430" w:right="87" w:hanging="320"/>
              <w:rPr>
                <w:sz w:val="18"/>
              </w:rPr>
            </w:pPr>
          </w:p>
        </w:tc>
      </w:tr>
      <w:tr w14:paraId="183184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trPr>
        <w:tc>
          <w:tcPr>
            <w:tcW w:w="1296" w:type="dxa"/>
          </w:tcPr>
          <w:p w14:paraId="02247D02">
            <w:pPr>
              <w:pStyle w:val="49"/>
              <w:spacing w:before="145"/>
              <w:ind w:left="273" w:right="252"/>
              <w:jc w:val="center"/>
              <w:rPr>
                <w:sz w:val="18"/>
              </w:rPr>
            </w:pPr>
            <w:r>
              <w:rPr>
                <w:sz w:val="18"/>
              </w:rPr>
              <w:t>方案</w:t>
            </w:r>
            <w:r>
              <w:rPr>
                <w:spacing w:val="-10"/>
                <w:sz w:val="18"/>
              </w:rPr>
              <w:t>二</w:t>
            </w:r>
          </w:p>
        </w:tc>
        <w:tc>
          <w:tcPr>
            <w:tcW w:w="1356" w:type="dxa"/>
            <w:vAlign w:val="top"/>
          </w:tcPr>
          <w:p w14:paraId="68508875">
            <w:pPr>
              <w:pStyle w:val="49"/>
              <w:spacing w:before="145"/>
              <w:ind w:left="544" w:leftChars="0"/>
              <w:rPr>
                <w:sz w:val="18"/>
              </w:rPr>
            </w:pPr>
            <w:r>
              <w:rPr>
                <w:rFonts w:hint="eastAsia"/>
                <w:sz w:val="18"/>
                <w:lang w:val="en-US" w:eastAsia="zh-CN"/>
              </w:rPr>
              <w:t>80%</w:t>
            </w:r>
          </w:p>
        </w:tc>
        <w:tc>
          <w:tcPr>
            <w:tcW w:w="2856" w:type="dxa"/>
            <w:gridSpan w:val="2"/>
            <w:vAlign w:val="top"/>
          </w:tcPr>
          <w:p w14:paraId="476A47E8">
            <w:pPr>
              <w:pStyle w:val="49"/>
              <w:spacing w:before="135"/>
              <w:ind w:left="700" w:leftChars="0"/>
              <w:rPr>
                <w:sz w:val="18"/>
              </w:rPr>
            </w:pPr>
          </w:p>
        </w:tc>
        <w:tc>
          <w:tcPr>
            <w:tcW w:w="1473" w:type="dxa"/>
            <w:vAlign w:val="top"/>
          </w:tcPr>
          <w:p w14:paraId="3E361135">
            <w:pPr>
              <w:pStyle w:val="49"/>
              <w:spacing w:before="145"/>
              <w:ind w:left="524" w:leftChars="0" w:right="499" w:rightChars="0"/>
              <w:jc w:val="center"/>
              <w:rPr>
                <w:sz w:val="18"/>
              </w:rPr>
            </w:pPr>
            <w:r>
              <w:rPr>
                <w:rFonts w:hint="eastAsia"/>
                <w:sz w:val="18"/>
                <w:lang w:val="en-US" w:eastAsia="zh-CN"/>
              </w:rPr>
              <w:t>20%</w:t>
            </w:r>
          </w:p>
        </w:tc>
        <w:tc>
          <w:tcPr>
            <w:tcW w:w="1575" w:type="dxa"/>
          </w:tcPr>
          <w:p w14:paraId="052CC396">
            <w:pPr>
              <w:pStyle w:val="49"/>
              <w:spacing w:before="145"/>
              <w:ind w:left="118" w:right="97"/>
              <w:jc w:val="center"/>
              <w:rPr>
                <w:sz w:val="18"/>
              </w:rPr>
            </w:pPr>
          </w:p>
        </w:tc>
        <w:tc>
          <w:tcPr>
            <w:tcW w:w="1515" w:type="dxa"/>
          </w:tcPr>
          <w:p w14:paraId="6CF93526">
            <w:pPr>
              <w:pStyle w:val="49"/>
              <w:spacing w:before="16" w:line="226" w:lineRule="exact"/>
              <w:ind w:left="430" w:right="87" w:hanging="320"/>
              <w:rPr>
                <w:sz w:val="18"/>
              </w:rPr>
            </w:pPr>
          </w:p>
        </w:tc>
      </w:tr>
      <w:tr w14:paraId="0E133E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trPr>
        <w:tc>
          <w:tcPr>
            <w:tcW w:w="1296" w:type="dxa"/>
          </w:tcPr>
          <w:p w14:paraId="436B64A9">
            <w:pPr>
              <w:pStyle w:val="49"/>
              <w:spacing w:before="145"/>
              <w:ind w:left="273" w:right="252"/>
              <w:jc w:val="center"/>
              <w:rPr>
                <w:rFonts w:hint="eastAsia" w:eastAsia="宋体"/>
                <w:sz w:val="18"/>
                <w:lang w:eastAsia="zh-CN"/>
              </w:rPr>
            </w:pPr>
            <w:r>
              <w:rPr>
                <w:sz w:val="18"/>
              </w:rPr>
              <w:t>方案</w:t>
            </w:r>
            <w:r>
              <w:rPr>
                <w:rFonts w:hint="eastAsia"/>
                <w:spacing w:val="-10"/>
                <w:sz w:val="18"/>
                <w:lang w:eastAsia="zh-CN"/>
              </w:rPr>
              <w:t>三</w:t>
            </w:r>
          </w:p>
        </w:tc>
        <w:tc>
          <w:tcPr>
            <w:tcW w:w="1356" w:type="dxa"/>
            <w:vAlign w:val="top"/>
          </w:tcPr>
          <w:p w14:paraId="721739B6">
            <w:pPr>
              <w:pStyle w:val="49"/>
              <w:spacing w:before="145"/>
              <w:ind w:left="544" w:leftChars="0"/>
              <w:rPr>
                <w:sz w:val="18"/>
              </w:rPr>
            </w:pPr>
            <w:r>
              <w:rPr>
                <w:rFonts w:hint="eastAsia"/>
                <w:sz w:val="18"/>
                <w:lang w:val="en-US" w:eastAsia="zh-CN"/>
              </w:rPr>
              <w:t>90%</w:t>
            </w:r>
          </w:p>
        </w:tc>
        <w:tc>
          <w:tcPr>
            <w:tcW w:w="2856" w:type="dxa"/>
            <w:gridSpan w:val="2"/>
            <w:vAlign w:val="top"/>
          </w:tcPr>
          <w:p w14:paraId="41864AF5">
            <w:pPr>
              <w:pStyle w:val="49"/>
              <w:spacing w:before="135"/>
              <w:ind w:left="700" w:leftChars="0"/>
              <w:rPr>
                <w:sz w:val="18"/>
              </w:rPr>
            </w:pPr>
          </w:p>
        </w:tc>
        <w:tc>
          <w:tcPr>
            <w:tcW w:w="1473" w:type="dxa"/>
            <w:vAlign w:val="top"/>
          </w:tcPr>
          <w:p w14:paraId="0D7DBCE2">
            <w:pPr>
              <w:pStyle w:val="49"/>
              <w:spacing w:before="145"/>
              <w:ind w:left="524" w:leftChars="0" w:right="499" w:rightChars="0"/>
              <w:jc w:val="center"/>
              <w:rPr>
                <w:sz w:val="18"/>
              </w:rPr>
            </w:pPr>
            <w:r>
              <w:rPr>
                <w:rFonts w:hint="eastAsia"/>
                <w:sz w:val="18"/>
                <w:lang w:val="en-US" w:eastAsia="zh-CN"/>
              </w:rPr>
              <w:t>10%</w:t>
            </w:r>
          </w:p>
        </w:tc>
        <w:tc>
          <w:tcPr>
            <w:tcW w:w="1575" w:type="dxa"/>
          </w:tcPr>
          <w:p w14:paraId="608C9747">
            <w:pPr>
              <w:pStyle w:val="49"/>
              <w:spacing w:before="145"/>
              <w:ind w:left="118" w:right="97"/>
              <w:jc w:val="center"/>
              <w:rPr>
                <w:sz w:val="18"/>
              </w:rPr>
            </w:pPr>
          </w:p>
        </w:tc>
        <w:tc>
          <w:tcPr>
            <w:tcW w:w="1515" w:type="dxa"/>
          </w:tcPr>
          <w:p w14:paraId="3682D4D0">
            <w:pPr>
              <w:pStyle w:val="49"/>
              <w:spacing w:before="16" w:line="226" w:lineRule="exact"/>
              <w:ind w:left="430" w:right="87" w:hanging="320"/>
              <w:rPr>
                <w:sz w:val="18"/>
              </w:rPr>
            </w:pPr>
          </w:p>
        </w:tc>
      </w:tr>
      <w:tr w14:paraId="1CB11F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28" w:hRule="atLeast"/>
        </w:trPr>
        <w:tc>
          <w:tcPr>
            <w:tcW w:w="1296" w:type="dxa"/>
          </w:tcPr>
          <w:p w14:paraId="2A74FF1C">
            <w:pPr>
              <w:pStyle w:val="49"/>
              <w:rPr>
                <w:sz w:val="18"/>
              </w:rPr>
            </w:pPr>
          </w:p>
          <w:p w14:paraId="6418E465">
            <w:pPr>
              <w:pStyle w:val="49"/>
              <w:rPr>
                <w:sz w:val="18"/>
              </w:rPr>
            </w:pPr>
          </w:p>
          <w:p w14:paraId="144614FB">
            <w:pPr>
              <w:pStyle w:val="49"/>
              <w:spacing w:before="8"/>
              <w:rPr>
                <w:sz w:val="19"/>
              </w:rPr>
            </w:pPr>
          </w:p>
          <w:p w14:paraId="465F0B62">
            <w:pPr>
              <w:pStyle w:val="49"/>
              <w:spacing w:before="1"/>
              <w:ind w:left="273" w:right="255"/>
              <w:jc w:val="center"/>
              <w:rPr>
                <w:sz w:val="18"/>
              </w:rPr>
            </w:pPr>
            <w:r>
              <w:rPr>
                <w:spacing w:val="-3"/>
                <w:sz w:val="18"/>
              </w:rPr>
              <w:t>报价说明</w:t>
            </w:r>
          </w:p>
        </w:tc>
        <w:tc>
          <w:tcPr>
            <w:tcW w:w="8775" w:type="dxa"/>
            <w:gridSpan w:val="6"/>
          </w:tcPr>
          <w:p w14:paraId="142F3EF3">
            <w:pPr>
              <w:pStyle w:val="49"/>
              <w:rPr>
                <w:sz w:val="18"/>
              </w:rPr>
            </w:pPr>
          </w:p>
          <w:p w14:paraId="3942C28A">
            <w:pPr>
              <w:pStyle w:val="49"/>
              <w:rPr>
                <w:sz w:val="18"/>
              </w:rPr>
            </w:pPr>
          </w:p>
          <w:p w14:paraId="5F2DDBA8">
            <w:pPr>
              <w:pStyle w:val="49"/>
              <w:numPr>
                <w:ilvl w:val="0"/>
                <w:numId w:val="0"/>
              </w:numPr>
              <w:tabs>
                <w:tab w:val="left" w:pos="215"/>
              </w:tabs>
              <w:spacing w:before="0" w:after="0" w:line="228" w:lineRule="exact"/>
              <w:ind w:leftChars="0" w:right="0" w:rightChars="0"/>
              <w:jc w:val="left"/>
              <w:rPr>
                <w:sz w:val="18"/>
              </w:rPr>
            </w:pPr>
          </w:p>
        </w:tc>
      </w:tr>
      <w:tr w14:paraId="43C185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28" w:hRule="atLeast"/>
        </w:trPr>
        <w:tc>
          <w:tcPr>
            <w:tcW w:w="1296" w:type="dxa"/>
          </w:tcPr>
          <w:p w14:paraId="089151EA">
            <w:pPr>
              <w:pStyle w:val="49"/>
              <w:spacing w:before="1"/>
              <w:ind w:left="273" w:right="255"/>
              <w:jc w:val="distribute"/>
              <w:rPr>
                <w:rFonts w:hint="eastAsia" w:eastAsia="宋体"/>
                <w:spacing w:val="-3"/>
                <w:sz w:val="18"/>
                <w:lang w:eastAsia="zh-CN"/>
              </w:rPr>
            </w:pPr>
            <w:r>
              <w:rPr>
                <w:rFonts w:hint="eastAsia"/>
                <w:spacing w:val="-3"/>
                <w:sz w:val="18"/>
                <w:lang w:eastAsia="zh-CN"/>
              </w:rPr>
              <w:t>备注</w:t>
            </w:r>
          </w:p>
        </w:tc>
        <w:tc>
          <w:tcPr>
            <w:tcW w:w="8775" w:type="dxa"/>
            <w:gridSpan w:val="6"/>
          </w:tcPr>
          <w:p w14:paraId="2B83DF54">
            <w:pPr>
              <w:pStyle w:val="49"/>
              <w:numPr>
                <w:ilvl w:val="0"/>
                <w:numId w:val="0"/>
              </w:numPr>
              <w:tabs>
                <w:tab w:val="left" w:pos="215"/>
              </w:tabs>
              <w:spacing w:before="0" w:after="0" w:line="228" w:lineRule="exact"/>
              <w:ind w:leftChars="0" w:right="0" w:rightChars="0"/>
              <w:jc w:val="left"/>
              <w:rPr>
                <w:sz w:val="18"/>
              </w:rPr>
            </w:pPr>
          </w:p>
        </w:tc>
      </w:tr>
    </w:tbl>
    <w:p w14:paraId="6DD15978">
      <w:pPr>
        <w:pStyle w:val="3"/>
        <w:jc w:val="center"/>
        <w:rPr>
          <w:rFonts w:hint="default"/>
          <w:lang w:val="en-US" w:eastAsia="zh-CN"/>
        </w:rPr>
      </w:pPr>
      <w:r>
        <w:rPr>
          <w:rFonts w:hint="eastAsia"/>
          <w:lang w:val="en-US" w:eastAsia="zh-CN"/>
        </w:rPr>
        <w:t>报价单</w:t>
      </w:r>
    </w:p>
    <w:p w14:paraId="5B1FFD62">
      <w:pPr>
        <w:rPr>
          <w:rFonts w:hint="default"/>
          <w:lang w:val="en-US" w:eastAsia="zh-CN"/>
        </w:rPr>
      </w:pPr>
    </w:p>
    <w:p w14:paraId="356A38FD">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
    <w:p w14:paraId="52A7BA4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 xml:space="preserve">）：                          </w:t>
      </w:r>
    </w:p>
    <w:p w14:paraId="4CC51001">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
    <w:p w14:paraId="04AC5625">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sz w:val="28"/>
          <w:szCs w:val="28"/>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6939DD4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附件六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48"/>
        <w:gridCol w:w="3177"/>
        <w:gridCol w:w="4657"/>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日期：   年   月   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附件八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29171F96">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4C4BE0D1">
      <w:pPr>
        <w:pStyle w:val="52"/>
        <w:rPr>
          <w:rFonts w:hint="eastAsia" w:ascii="仿宋" w:hAnsi="仿宋" w:eastAsia="仿宋" w:cs="仿宋"/>
          <w:sz w:val="28"/>
          <w:szCs w:val="28"/>
        </w:rPr>
      </w:pPr>
    </w:p>
    <w:p w14:paraId="3D0ED39A">
      <w:pPr>
        <w:pStyle w:val="52"/>
        <w:rPr>
          <w:rFonts w:hint="eastAsia" w:ascii="仿宋" w:hAnsi="仿宋" w:eastAsia="仿宋" w:cs="仿宋"/>
          <w:sz w:val="28"/>
          <w:szCs w:val="28"/>
        </w:rPr>
      </w:pPr>
    </w:p>
    <w:p w14:paraId="28FE0B17">
      <w:pPr>
        <w:rPr>
          <w:rFonts w:hint="default" w:ascii="仿宋" w:hAnsi="仿宋" w:eastAsia="仿宋" w:cs="仿宋"/>
          <w:b/>
          <w:bCs/>
          <w:color w:val="FF0000"/>
          <w:kern w:val="2"/>
          <w:sz w:val="32"/>
          <w:szCs w:val="32"/>
          <w:lang w:val="en-US" w:eastAsia="zh-CN" w:bidi="ar-SA"/>
        </w:rPr>
      </w:pPr>
    </w:p>
    <w:sectPr>
      <w:headerReference r:id="rId4" w:type="default"/>
      <w:pgSz w:w="11906" w:h="16838"/>
      <w:pgMar w:top="1440" w:right="1418" w:bottom="1134" w:left="1418" w:header="567"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altName w:val="黑体"/>
    <w:panose1 w:val="020B0502040204020203"/>
    <w:charset w:val="86"/>
    <w:family w:val="auto"/>
    <w:pitch w:val="default"/>
    <w:sig w:usb0="00000000" w:usb1="0000000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129DF"/>
    <w:multiLevelType w:val="multilevel"/>
    <w:tmpl w:val="A07129DF"/>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3BA235B"/>
    <w:multiLevelType w:val="singleLevel"/>
    <w:tmpl w:val="23BA235B"/>
    <w:lvl w:ilvl="0" w:tentative="0">
      <w:start w:val="3"/>
      <w:numFmt w:val="decimal"/>
      <w:suff w:val="nothing"/>
      <w:lvlText w:val="%1、"/>
      <w:lvlJc w:val="left"/>
    </w:lvl>
  </w:abstractNum>
  <w:abstractNum w:abstractNumId="3">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FF761E"/>
    <w:rsid w:val="040560CD"/>
    <w:rsid w:val="043E3AAB"/>
    <w:rsid w:val="045529F1"/>
    <w:rsid w:val="04A97F2B"/>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695295"/>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C044EB"/>
    <w:rsid w:val="0CEB39D2"/>
    <w:rsid w:val="0D11657D"/>
    <w:rsid w:val="0D347726"/>
    <w:rsid w:val="0D59464A"/>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3E24D4D"/>
    <w:rsid w:val="14AA0EF6"/>
    <w:rsid w:val="154665F6"/>
    <w:rsid w:val="156357AE"/>
    <w:rsid w:val="157A49C0"/>
    <w:rsid w:val="15CA59C9"/>
    <w:rsid w:val="164021C7"/>
    <w:rsid w:val="16704C38"/>
    <w:rsid w:val="16A16392"/>
    <w:rsid w:val="16D03928"/>
    <w:rsid w:val="16E11692"/>
    <w:rsid w:val="16F245C5"/>
    <w:rsid w:val="176438EE"/>
    <w:rsid w:val="17723C15"/>
    <w:rsid w:val="17976D89"/>
    <w:rsid w:val="179D3EE0"/>
    <w:rsid w:val="183103F7"/>
    <w:rsid w:val="183A071D"/>
    <w:rsid w:val="184C49A5"/>
    <w:rsid w:val="1890511D"/>
    <w:rsid w:val="18960F3D"/>
    <w:rsid w:val="18D37464"/>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144E2"/>
    <w:rsid w:val="1C964321"/>
    <w:rsid w:val="1C984EE8"/>
    <w:rsid w:val="1C9E2F9E"/>
    <w:rsid w:val="1C9F4E42"/>
    <w:rsid w:val="1CFA31BC"/>
    <w:rsid w:val="1D801C55"/>
    <w:rsid w:val="1E2E78B2"/>
    <w:rsid w:val="1E7E4C89"/>
    <w:rsid w:val="1E8F57DA"/>
    <w:rsid w:val="1EA272B7"/>
    <w:rsid w:val="1ED878EA"/>
    <w:rsid w:val="1F44444A"/>
    <w:rsid w:val="1F833704"/>
    <w:rsid w:val="1FF51991"/>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3496F3C"/>
    <w:rsid w:val="23901727"/>
    <w:rsid w:val="23FD6955"/>
    <w:rsid w:val="24160ABC"/>
    <w:rsid w:val="243674C1"/>
    <w:rsid w:val="2500205F"/>
    <w:rsid w:val="2523589A"/>
    <w:rsid w:val="25416B4F"/>
    <w:rsid w:val="25465897"/>
    <w:rsid w:val="254F5B58"/>
    <w:rsid w:val="25E371D4"/>
    <w:rsid w:val="25E40FB4"/>
    <w:rsid w:val="25FE0C95"/>
    <w:rsid w:val="26101707"/>
    <w:rsid w:val="262D3DC7"/>
    <w:rsid w:val="2641266A"/>
    <w:rsid w:val="2674607E"/>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A275A"/>
    <w:rsid w:val="2D564730"/>
    <w:rsid w:val="2D9E7E85"/>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7E6227"/>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B7556B"/>
    <w:rsid w:val="35C94B5D"/>
    <w:rsid w:val="35CE3FAA"/>
    <w:rsid w:val="35DC154A"/>
    <w:rsid w:val="35FF0824"/>
    <w:rsid w:val="372777DC"/>
    <w:rsid w:val="375D4DAA"/>
    <w:rsid w:val="376E6B1A"/>
    <w:rsid w:val="37996F0D"/>
    <w:rsid w:val="37CD0E02"/>
    <w:rsid w:val="37EF1A09"/>
    <w:rsid w:val="38632E3F"/>
    <w:rsid w:val="386C3059"/>
    <w:rsid w:val="38A02D03"/>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5A5D04"/>
    <w:rsid w:val="3D792995"/>
    <w:rsid w:val="3DB07E2F"/>
    <w:rsid w:val="3E0C2D48"/>
    <w:rsid w:val="3E844835"/>
    <w:rsid w:val="3E866ACF"/>
    <w:rsid w:val="3EE576C2"/>
    <w:rsid w:val="3EE6168C"/>
    <w:rsid w:val="3EF1250A"/>
    <w:rsid w:val="3EF82D74"/>
    <w:rsid w:val="3F275F2C"/>
    <w:rsid w:val="3F604F9A"/>
    <w:rsid w:val="3FB47BC7"/>
    <w:rsid w:val="3FBF56EA"/>
    <w:rsid w:val="3FF87A21"/>
    <w:rsid w:val="40512B35"/>
    <w:rsid w:val="40B45591"/>
    <w:rsid w:val="40B76E3C"/>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A59A9"/>
    <w:rsid w:val="44001E5D"/>
    <w:rsid w:val="440E72B6"/>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A34BDC"/>
    <w:rsid w:val="49B753DA"/>
    <w:rsid w:val="49E113CD"/>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C3789A"/>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5472E6"/>
    <w:rsid w:val="53C3644C"/>
    <w:rsid w:val="5409426E"/>
    <w:rsid w:val="540A0D49"/>
    <w:rsid w:val="543D1DDC"/>
    <w:rsid w:val="543E18F6"/>
    <w:rsid w:val="544337D2"/>
    <w:rsid w:val="5463135D"/>
    <w:rsid w:val="54684BC5"/>
    <w:rsid w:val="54A34D44"/>
    <w:rsid w:val="551B53B0"/>
    <w:rsid w:val="553E111E"/>
    <w:rsid w:val="55476387"/>
    <w:rsid w:val="55532627"/>
    <w:rsid w:val="556A671B"/>
    <w:rsid w:val="557417B1"/>
    <w:rsid w:val="558A0B6B"/>
    <w:rsid w:val="5596306C"/>
    <w:rsid w:val="563D5BDD"/>
    <w:rsid w:val="564F3513"/>
    <w:rsid w:val="56951575"/>
    <w:rsid w:val="56BE0ACC"/>
    <w:rsid w:val="5708063D"/>
    <w:rsid w:val="572459D3"/>
    <w:rsid w:val="57480FB9"/>
    <w:rsid w:val="5748483A"/>
    <w:rsid w:val="575D4F26"/>
    <w:rsid w:val="57626D08"/>
    <w:rsid w:val="57813603"/>
    <w:rsid w:val="57D61263"/>
    <w:rsid w:val="580F5357"/>
    <w:rsid w:val="58394402"/>
    <w:rsid w:val="58493626"/>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5665E"/>
    <w:rsid w:val="5F5F6BC4"/>
    <w:rsid w:val="5F7104A2"/>
    <w:rsid w:val="5F814D8D"/>
    <w:rsid w:val="5FBD50BE"/>
    <w:rsid w:val="5FD24DED"/>
    <w:rsid w:val="604C7CAF"/>
    <w:rsid w:val="605E6E7C"/>
    <w:rsid w:val="6088220D"/>
    <w:rsid w:val="609376F4"/>
    <w:rsid w:val="60F12F69"/>
    <w:rsid w:val="61117F84"/>
    <w:rsid w:val="616A5B53"/>
    <w:rsid w:val="617B1137"/>
    <w:rsid w:val="61C63037"/>
    <w:rsid w:val="621D6C97"/>
    <w:rsid w:val="6279518C"/>
    <w:rsid w:val="62A1396E"/>
    <w:rsid w:val="62BA07E4"/>
    <w:rsid w:val="62BA5CD8"/>
    <w:rsid w:val="62D84F26"/>
    <w:rsid w:val="636C10D3"/>
    <w:rsid w:val="637864A7"/>
    <w:rsid w:val="63A70BE3"/>
    <w:rsid w:val="63E92F01"/>
    <w:rsid w:val="64677C45"/>
    <w:rsid w:val="64947318"/>
    <w:rsid w:val="649657BE"/>
    <w:rsid w:val="64A821A7"/>
    <w:rsid w:val="64CA0F84"/>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DB4EAD"/>
    <w:rsid w:val="6AF74F8C"/>
    <w:rsid w:val="6B064398"/>
    <w:rsid w:val="6B477673"/>
    <w:rsid w:val="6B6666AB"/>
    <w:rsid w:val="6B9B0F84"/>
    <w:rsid w:val="6BC7342A"/>
    <w:rsid w:val="6BF256F9"/>
    <w:rsid w:val="6C122D4F"/>
    <w:rsid w:val="6C2C42D2"/>
    <w:rsid w:val="6C8532C0"/>
    <w:rsid w:val="6CA074DC"/>
    <w:rsid w:val="6CBB49CB"/>
    <w:rsid w:val="6D2C122A"/>
    <w:rsid w:val="6D5737F1"/>
    <w:rsid w:val="6D91305E"/>
    <w:rsid w:val="6DB81DBB"/>
    <w:rsid w:val="6DDD5884"/>
    <w:rsid w:val="6DF901E4"/>
    <w:rsid w:val="6E440BCF"/>
    <w:rsid w:val="6E615BFD"/>
    <w:rsid w:val="6E637175"/>
    <w:rsid w:val="6E6C54D8"/>
    <w:rsid w:val="6E7910CA"/>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4D731F"/>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18</Pages>
  <Words>5701</Words>
  <Characters>6195</Characters>
  <Lines>25</Lines>
  <Paragraphs>7</Paragraphs>
  <TotalTime>0</TotalTime>
  <ScaleCrop>false</ScaleCrop>
  <LinksUpToDate>false</LinksUpToDate>
  <CharactersWithSpaces>6855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WPS_1626682165</cp:lastModifiedBy>
  <cp:lastPrinted>2022-08-22T04:48:00Z</cp:lastPrinted>
  <dcterms:modified xsi:type="dcterms:W3CDTF">2025-10-24T07:31:54Z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51E4A6CF83CB48839D4F131320FD9452_13</vt:lpwstr>
  </property>
  <property fmtid="{D5CDD505-2E9C-101B-9397-08002B2CF9AE}" pid="4" name="KSOTemplateDocerSaveRecord">
    <vt:lpwstr>eyJoZGlkIjoiYjM2OWIxYzkxMTRkMzI4MGM1NzEwMDc3M2FhOTI5NjkiLCJ1c2VySWQiOiIxMjMyODQ3NjAzIn0=</vt:lpwstr>
  </property>
</Properties>
</file>