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C2D09">
      <w:pPr>
        <w:jc w:val="both"/>
        <w:rPr>
          <w:rFonts w:hint="eastAsia" w:ascii="仿宋" w:hAnsi="仿宋" w:eastAsia="仿宋" w:cs="仿宋"/>
          <w:b/>
          <w:bCs/>
          <w:color w:val="000000"/>
          <w:spacing w:val="0"/>
          <w:w w:val="98"/>
          <w:position w:val="0"/>
          <w:sz w:val="36"/>
          <w:highlight w:val="none"/>
          <w:u w:val="none"/>
          <w:lang w:val="en-US" w:eastAsia="zh-CN"/>
        </w:rPr>
      </w:pPr>
    </w:p>
    <w:p w14:paraId="1D8F0330">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23276C30">
      <w:pPr>
        <w:rPr>
          <w:rFonts w:hint="eastAsia" w:ascii="仿宋" w:hAnsi="仿宋" w:eastAsia="仿宋" w:cs="仿宋"/>
          <w:b/>
          <w:bCs/>
          <w:sz w:val="48"/>
          <w:szCs w:val="48"/>
        </w:rPr>
      </w:pPr>
    </w:p>
    <w:p w14:paraId="5B341B63">
      <w:pPr>
        <w:rPr>
          <w:rFonts w:hint="eastAsia" w:ascii="仿宋" w:hAnsi="仿宋" w:eastAsia="仿宋" w:cs="仿宋"/>
          <w:b/>
          <w:bCs/>
          <w:sz w:val="48"/>
          <w:szCs w:val="48"/>
        </w:rPr>
      </w:pPr>
    </w:p>
    <w:p w14:paraId="5E77D521">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23B6CFC7">
      <w:pPr>
        <w:pStyle w:val="52"/>
        <w:rPr>
          <w:rFonts w:hint="eastAsia"/>
        </w:rPr>
      </w:pPr>
    </w:p>
    <w:p w14:paraId="2518A7AA">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651D1D01">
      <w:pPr>
        <w:pStyle w:val="52"/>
        <w:rPr>
          <w:rFonts w:hint="eastAsia"/>
        </w:rPr>
      </w:pPr>
    </w:p>
    <w:p w14:paraId="57E23A96">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5C8E338E">
      <w:pPr>
        <w:pStyle w:val="52"/>
        <w:rPr>
          <w:rFonts w:hint="eastAsia"/>
        </w:rPr>
      </w:pPr>
    </w:p>
    <w:p w14:paraId="65D404E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5553F9BC">
      <w:pPr>
        <w:pStyle w:val="3"/>
        <w:rPr>
          <w:rFonts w:hint="eastAsia" w:ascii="仿宋" w:hAnsi="仿宋" w:eastAsia="仿宋" w:cs="仿宋"/>
          <w:b w:val="0"/>
          <w:bCs w:val="0"/>
          <w:sz w:val="72"/>
          <w:szCs w:val="72"/>
        </w:rPr>
      </w:pPr>
    </w:p>
    <w:p w14:paraId="60F1944A">
      <w:pPr>
        <w:rPr>
          <w:rFonts w:hint="eastAsia"/>
        </w:rPr>
      </w:pPr>
    </w:p>
    <w:p w14:paraId="09C8905C">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 xml:space="preserve">天元股份快递耗材智能制造项目设计、监理服务项目  </w:t>
      </w:r>
    </w:p>
    <w:p w14:paraId="70D3CD32">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 xml:space="preserve">TYA202510038          </w:t>
      </w:r>
    </w:p>
    <w:p w14:paraId="7691D760">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000000"/>
          <w:sz w:val="28"/>
          <w:lang w:val="en-US" w:eastAsia="zh-CN"/>
        </w:rPr>
        <w:t xml:space="preserve"> </w:t>
      </w:r>
      <w:r>
        <w:rPr>
          <w:rFonts w:hint="eastAsia" w:ascii="仿宋" w:hAnsi="仿宋" w:eastAsia="仿宋" w:cs="仿宋"/>
          <w:b/>
          <w:color w:val="FF0000"/>
          <w:sz w:val="28"/>
          <w:u w:val="single"/>
          <w:lang w:val="en-US" w:eastAsia="zh-CN"/>
        </w:rPr>
        <w:t xml:space="preserve">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11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3</w:t>
      </w:r>
      <w:bookmarkStart w:id="7" w:name="_GoBack"/>
      <w:bookmarkEnd w:id="7"/>
      <w:r>
        <w:rPr>
          <w:rFonts w:hint="eastAsia" w:ascii="仿宋" w:hAnsi="仿宋" w:eastAsia="仿宋" w:cs="仿宋"/>
          <w:b/>
          <w:color w:val="FF0000"/>
          <w:sz w:val="28"/>
          <w:u w:val="single"/>
          <w:lang w:val="en-US" w:eastAsia="zh-CN"/>
        </w:rPr>
        <w:t xml:space="preserve">  </w:t>
      </w:r>
      <w:r>
        <w:rPr>
          <w:rFonts w:hint="eastAsia" w:ascii="仿宋" w:hAnsi="仿宋" w:eastAsia="仿宋" w:cs="仿宋"/>
          <w:b/>
          <w:color w:val="auto"/>
          <w:sz w:val="28"/>
          <w:szCs w:val="22"/>
          <w:u w:val="none"/>
          <w:lang w:val="en-US" w:eastAsia="zh-CN"/>
        </w:rPr>
        <w:t>日</w:t>
      </w:r>
    </w:p>
    <w:p w14:paraId="270334E6">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3EDB49F8">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1022"/>
        <w:gridCol w:w="2347"/>
        <w:gridCol w:w="7059"/>
      </w:tblGrid>
      <w:tr w14:paraId="6CEAE433">
        <w:tblPrEx>
          <w:tblCellMar>
            <w:top w:w="0" w:type="dxa"/>
            <w:left w:w="108" w:type="dxa"/>
            <w:bottom w:w="0" w:type="dxa"/>
            <w:right w:w="108" w:type="dxa"/>
          </w:tblCellMar>
        </w:tblPrEx>
        <w:trPr>
          <w:trHeight w:val="70"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6FE2912C">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B0AC489">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4DD576C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39694756">
        <w:tblPrEx>
          <w:tblCellMar>
            <w:top w:w="0" w:type="dxa"/>
            <w:left w:w="108" w:type="dxa"/>
            <w:bottom w:w="0" w:type="dxa"/>
            <w:right w:w="108" w:type="dxa"/>
          </w:tblCellMar>
        </w:tblPrEx>
        <w:trPr>
          <w:trHeight w:val="70"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top"/>
          </w:tcPr>
          <w:p w14:paraId="6865ADF3">
            <w:pPr>
              <w:spacing w:line="440" w:lineRule="exact"/>
              <w:jc w:val="center"/>
              <w:rPr>
                <w:rFonts w:hint="eastAsia" w:ascii="仿宋" w:hAnsi="仿宋" w:eastAsia="仿宋" w:cs="仿宋"/>
                <w:sz w:val="24"/>
                <w:szCs w:val="24"/>
              </w:rPr>
            </w:pPr>
          </w:p>
          <w:p w14:paraId="0ECF7A73">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165BD16C">
            <w:pPr>
              <w:spacing w:line="440" w:lineRule="exact"/>
              <w:jc w:val="center"/>
              <w:rPr>
                <w:rFonts w:hint="eastAsia" w:ascii="仿宋" w:hAnsi="仿宋" w:eastAsia="仿宋" w:cs="仿宋"/>
                <w:sz w:val="24"/>
                <w:szCs w:val="24"/>
              </w:rPr>
            </w:pPr>
          </w:p>
          <w:p w14:paraId="2D715BEC">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52E6715E">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val="0"/>
                <w:color w:val="FF0000"/>
                <w:kern w:val="44"/>
                <w:sz w:val="24"/>
                <w:szCs w:val="24"/>
                <w:u w:val="single"/>
                <w:lang w:val="en-US" w:eastAsia="zh-CN" w:bidi="ar"/>
              </w:rPr>
              <w:t>天元股份快递耗材智能制造项目设计、监理服务项目</w:t>
            </w:r>
            <w:r>
              <w:rPr>
                <w:rFonts w:hint="eastAsia" w:ascii="仿宋" w:hAnsi="仿宋" w:eastAsia="仿宋" w:cs="仿宋"/>
                <w:sz w:val="24"/>
                <w:szCs w:val="24"/>
                <w:lang w:val="en-US" w:eastAsia="zh-CN"/>
              </w:rPr>
              <w:t>，详见“采购项目要求”</w:t>
            </w:r>
          </w:p>
        </w:tc>
      </w:tr>
      <w:tr w14:paraId="64E18A46">
        <w:tblPrEx>
          <w:tblCellMar>
            <w:top w:w="0" w:type="dxa"/>
            <w:left w:w="108" w:type="dxa"/>
            <w:bottom w:w="0" w:type="dxa"/>
            <w:right w:w="108" w:type="dxa"/>
          </w:tblCellMar>
        </w:tblPrEx>
        <w:trPr>
          <w:trHeight w:val="90"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40582070">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69F5A2F">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65E8FA2C">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none"/>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 xml:space="preserve">柯工：18100231612   </w:t>
            </w:r>
            <w:r>
              <w:rPr>
                <w:rFonts w:hint="eastAsia" w:ascii="仿宋" w:hAnsi="仿宋" w:eastAsia="仿宋" w:cs="仿宋"/>
                <w:b w:val="0"/>
                <w:bCs w:val="0"/>
                <w:color w:val="FF0000"/>
                <w:kern w:val="2"/>
                <w:sz w:val="24"/>
                <w:szCs w:val="24"/>
                <w:highlight w:val="none"/>
                <w:u w:val="single"/>
                <w:lang w:val="en-US" w:eastAsia="zh-CN" w:bidi="ar-SA"/>
              </w:rPr>
              <w:t xml:space="preserve">    </w:t>
            </w:r>
          </w:p>
          <w:p w14:paraId="72D05B1F">
            <w:pPr>
              <w:pStyle w:val="15"/>
              <w:widowControl/>
              <w:spacing w:beforeAutospacing="0" w:afterAutospacing="0" w:line="383" w:lineRule="atLeast"/>
              <w:jc w:val="both"/>
              <w:rPr>
                <w:rFonts w:hint="default" w:ascii="仿宋" w:hAnsi="仿宋" w:eastAsia="仿宋" w:cs="仿宋"/>
                <w:b w:val="0"/>
                <w:bCs w:val="0"/>
                <w:kern w:val="2"/>
                <w:sz w:val="24"/>
                <w:szCs w:val="24"/>
                <w:highlight w:val="none"/>
                <w:u w:val="none"/>
                <w:lang w:val="en-US" w:eastAsia="zh-CN" w:bidi="ar-SA"/>
              </w:rPr>
            </w:pPr>
            <w:r>
              <w:rPr>
                <w:rFonts w:hint="eastAsia" w:ascii="仿宋" w:hAnsi="仿宋" w:eastAsia="仿宋" w:cs="仿宋"/>
                <w:b w:val="0"/>
                <w:bCs w:val="0"/>
                <w:kern w:val="2"/>
                <w:sz w:val="24"/>
                <w:szCs w:val="24"/>
                <w:highlight w:val="none"/>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郑工：18100231996</w:t>
            </w:r>
            <w:r>
              <w:rPr>
                <w:rFonts w:hint="eastAsia" w:ascii="仿宋" w:hAnsi="仿宋" w:eastAsia="仿宋" w:cs="仿宋"/>
                <w:b w:val="0"/>
                <w:bCs w:val="0"/>
                <w:color w:val="FF0000"/>
                <w:kern w:val="2"/>
                <w:sz w:val="24"/>
                <w:szCs w:val="24"/>
                <w:highlight w:val="none"/>
                <w:u w:val="single"/>
                <w:lang w:val="en-US" w:eastAsia="zh-CN" w:bidi="ar-SA"/>
              </w:rPr>
              <w:t xml:space="preserve">       </w:t>
            </w:r>
          </w:p>
          <w:p w14:paraId="39A257F2">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73DED2">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0353652">
        <w:tblPrEx>
          <w:tblCellMar>
            <w:top w:w="0" w:type="dxa"/>
            <w:left w:w="108" w:type="dxa"/>
            <w:bottom w:w="0" w:type="dxa"/>
            <w:right w:w="108" w:type="dxa"/>
          </w:tblCellMar>
        </w:tblPrEx>
        <w:trPr>
          <w:trHeight w:val="90"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047DA440">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9E781E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0E895D65">
            <w:pPr>
              <w:rPr>
                <w:rFonts w:hint="eastAsia" w:ascii="仿宋" w:hAnsi="仿宋" w:eastAsia="仿宋" w:cs="仿宋"/>
                <w:b/>
                <w:bCs w:val="0"/>
                <w:color w:val="FF0000"/>
                <w:sz w:val="24"/>
                <w:szCs w:val="24"/>
                <w:u w:val="single"/>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p>
          <w:p w14:paraId="76FC5020">
            <w:pPr>
              <w:rPr>
                <w:rFonts w:hint="eastAsia" w:ascii="仿宋" w:hAnsi="仿宋" w:eastAsia="仿宋" w:cs="仿宋"/>
                <w:color w:val="FF0000"/>
                <w:sz w:val="24"/>
                <w:szCs w:val="24"/>
                <w:lang w:val="en-US" w:eastAsia="zh-CN"/>
              </w:rPr>
            </w:pP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02027ADF">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7C4514FF">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0D1770B">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6335CB61">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54108F24">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3D43F18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A8FE66D">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项目</w:t>
            </w:r>
            <w:r>
              <w:rPr>
                <w:rFonts w:hint="eastAsia" w:ascii="仿宋" w:hAnsi="仿宋" w:eastAsia="仿宋" w:cs="仿宋"/>
                <w:sz w:val="24"/>
                <w:szCs w:val="24"/>
              </w:rPr>
              <w:t>地点</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75A6FDB1">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广东省东莞市清溪镇松岗村上元路172号</w:t>
            </w:r>
            <w:r>
              <w:rPr>
                <w:rFonts w:hint="eastAsia" w:ascii="仿宋" w:hAnsi="仿宋" w:eastAsia="仿宋" w:cs="仿宋"/>
                <w:b/>
                <w:bCs/>
                <w:color w:val="FF0000"/>
                <w:sz w:val="24"/>
                <w:szCs w:val="24"/>
                <w:u w:val="none"/>
                <w:lang w:val="en-US" w:eastAsia="zh-CN"/>
              </w:rPr>
              <w:t xml:space="preserve"> </w:t>
            </w:r>
          </w:p>
        </w:tc>
      </w:tr>
      <w:tr w14:paraId="1CAD3526">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4A6414E6">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66F997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63BBF29C">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框架合同【</w:t>
            </w:r>
            <w:r>
              <w:rPr>
                <w:rFonts w:hint="eastAsia" w:ascii="仿宋" w:hAnsi="仿宋" w:eastAsia="仿宋" w:cs="仿宋"/>
                <w:b w:val="0"/>
                <w:bCs w:val="0"/>
                <w:color w:val="auto"/>
                <w:sz w:val="24"/>
                <w:szCs w:val="24"/>
                <w:u w:val="single"/>
                <w:lang w:val="en-US" w:eastAsia="zh-CN"/>
              </w:rPr>
              <w:t>1.5</w:t>
            </w:r>
            <w:r>
              <w:rPr>
                <w:rFonts w:hint="eastAsia" w:ascii="仿宋" w:hAnsi="仿宋" w:eastAsia="仿宋" w:cs="仿宋"/>
                <w:b w:val="0"/>
                <w:bCs w:val="0"/>
                <w:color w:val="auto"/>
                <w:sz w:val="24"/>
                <w:szCs w:val="24"/>
                <w:u w:val="single"/>
              </w:rPr>
              <w:t>】年</w:t>
            </w:r>
          </w:p>
        </w:tc>
      </w:tr>
      <w:tr w14:paraId="7549C8FF">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34EBF86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0DBC54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71941BA2">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元/平方米</w:t>
            </w:r>
          </w:p>
        </w:tc>
      </w:tr>
      <w:tr w14:paraId="575A73D0">
        <w:tblPrEx>
          <w:tblCellMar>
            <w:top w:w="0" w:type="dxa"/>
            <w:left w:w="108" w:type="dxa"/>
            <w:bottom w:w="0" w:type="dxa"/>
            <w:right w:w="108" w:type="dxa"/>
          </w:tblCellMar>
        </w:tblPrEx>
        <w:trPr>
          <w:trHeight w:val="90"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1B688BCE">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CC2E8AC">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3A76F69F">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pacing w:val="-1"/>
                <w:sz w:val="24"/>
                <w:szCs w:val="24"/>
                <w:u w:val="single"/>
                <w:lang w:eastAsia="zh-CN"/>
              </w:rPr>
              <w:t>（</w:t>
            </w:r>
            <w:r>
              <w:rPr>
                <w:rFonts w:hint="eastAsia" w:ascii="仿宋" w:hAnsi="仿宋" w:eastAsia="仿宋" w:cs="仿宋"/>
                <w:b/>
                <w:bCs/>
                <w:color w:val="FF0000"/>
                <w:spacing w:val="-1"/>
                <w:sz w:val="24"/>
                <w:szCs w:val="24"/>
                <w:u w:val="single"/>
                <w:lang w:val="en-US" w:eastAsia="zh-CN"/>
              </w:rPr>
              <w:t>设计+监理需进行联合投标）</w:t>
            </w:r>
          </w:p>
        </w:tc>
      </w:tr>
      <w:tr w14:paraId="75724C49">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6EB473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9C806B">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301864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公开招标</w:t>
            </w:r>
          </w:p>
          <w:p w14:paraId="144A55F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5B86BF4E">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79956CB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1B1783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4ADD28FE">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2025年11 月 3 日-2025年 11 月 10 日</w:t>
            </w:r>
          </w:p>
        </w:tc>
      </w:tr>
      <w:tr w14:paraId="64B6AECA">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7D80A7C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078C8A2">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37D5C2A4">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10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00 </w:t>
            </w:r>
            <w:r>
              <w:rPr>
                <w:rFonts w:hint="eastAsia" w:ascii="仿宋" w:hAnsi="仿宋" w:eastAsia="仿宋" w:cs="仿宋"/>
                <w:b/>
                <w:bCs/>
                <w:color w:val="FF0000"/>
                <w:sz w:val="24"/>
                <w:szCs w:val="24"/>
              </w:rPr>
              <w:t>分</w:t>
            </w:r>
          </w:p>
        </w:tc>
      </w:tr>
      <w:tr w14:paraId="090CB74E">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19A3C56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458A98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5B468C67">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10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00 </w:t>
            </w:r>
            <w:r>
              <w:rPr>
                <w:rFonts w:hint="eastAsia" w:ascii="仿宋" w:hAnsi="仿宋" w:eastAsia="仿宋" w:cs="仿宋"/>
                <w:b/>
                <w:bCs/>
                <w:color w:val="FF0000"/>
                <w:sz w:val="24"/>
                <w:szCs w:val="24"/>
              </w:rPr>
              <w:t>分</w:t>
            </w:r>
          </w:p>
          <w:p w14:paraId="2C9C603F">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F91B0EC">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783EFED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0B7CCD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65178F1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10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10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79126B1C">
        <w:tblPrEx>
          <w:tblCellMar>
            <w:top w:w="0" w:type="dxa"/>
            <w:left w:w="108" w:type="dxa"/>
            <w:bottom w:w="0" w:type="dxa"/>
            <w:right w:w="108" w:type="dxa"/>
          </w:tblCellMar>
        </w:tblPrEx>
        <w:trPr>
          <w:trHeight w:val="1498"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3C190164">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21CA7E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02007E38">
            <w:pPr>
              <w:bidi w:val="0"/>
              <w:rPr>
                <w:rFonts w:hint="eastAsia"/>
              </w:rPr>
            </w:pPr>
            <w:r>
              <w:rPr>
                <w:rFonts w:hint="eastAsia" w:ascii="仿宋" w:hAnsi="仿宋" w:eastAsia="仿宋" w:cs="仿宋"/>
                <w:sz w:val="24"/>
                <w:szCs w:val="24"/>
                <w:highlight w:val="none"/>
                <w:lang w:val="en-US" w:eastAsia="zh-CN"/>
              </w:rPr>
              <w:t>注：所有文件资料页码按照顺序编排，并在每页清晰标注页码，不得漏页。</w:t>
            </w:r>
          </w:p>
        </w:tc>
      </w:tr>
      <w:tr w14:paraId="23621267">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36F0ED2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F8D7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4CC3DA84">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p>
          <w:p w14:paraId="342F157E">
            <w:pPr>
              <w:rPr>
                <w:rFonts w:hint="eastAsia" w:ascii="仿宋" w:hAnsi="仿宋" w:eastAsia="仿宋" w:cs="仿宋"/>
                <w:b/>
                <w:bCs w:val="0"/>
                <w:color w:val="FF0000"/>
                <w:kern w:val="44"/>
                <w:sz w:val="24"/>
                <w:szCs w:val="24"/>
                <w:highlight w:val="none"/>
                <w:u w:val="single"/>
                <w:lang w:val="en-US" w:eastAsia="zh-CN" w:bidi="ar"/>
              </w:rPr>
            </w:pPr>
            <w:r>
              <w:rPr>
                <w:rFonts w:hint="default" w:ascii="仿宋" w:hAnsi="仿宋" w:eastAsia="仿宋" w:cs="仿宋"/>
                <w:b/>
                <w:bCs/>
                <w:color w:val="auto"/>
                <w:sz w:val="24"/>
                <w:szCs w:val="20"/>
                <w:highlight w:val="none"/>
                <w:u w:val="none"/>
                <w:lang w:val="en-US" w:eastAsia="zh-CN"/>
              </w:rPr>
              <w:t>1、投递时</w:t>
            </w:r>
            <w:r>
              <w:rPr>
                <w:rFonts w:hint="eastAsia" w:ascii="仿宋" w:hAnsi="仿宋" w:eastAsia="仿宋" w:cs="仿宋"/>
                <w:b/>
                <w:bCs/>
                <w:color w:val="auto"/>
                <w:sz w:val="24"/>
                <w:szCs w:val="20"/>
                <w:highlight w:val="none"/>
                <w:u w:val="none"/>
                <w:lang w:val="en-US" w:eastAsia="zh-CN"/>
              </w:rPr>
              <w:t>邮件抬头要写清楚招标项目名称，应</w:t>
            </w:r>
            <w:r>
              <w:rPr>
                <w:rFonts w:hint="default" w:ascii="仿宋" w:hAnsi="仿宋" w:eastAsia="仿宋" w:cs="仿宋"/>
                <w:b/>
                <w:bCs/>
                <w:color w:val="auto"/>
                <w:sz w:val="24"/>
                <w:szCs w:val="20"/>
                <w:highlight w:val="none"/>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（例：广东天元实业集团股份有限公司+</w:t>
            </w:r>
            <w:r>
              <w:rPr>
                <w:rFonts w:hint="eastAsia" w:ascii="仿宋" w:hAnsi="仿宋" w:eastAsia="仿宋" w:cs="仿宋"/>
                <w:b/>
                <w:bCs w:val="0"/>
                <w:color w:val="FF0000"/>
                <w:kern w:val="44"/>
                <w:sz w:val="24"/>
                <w:szCs w:val="24"/>
                <w:highlight w:val="none"/>
                <w:u w:val="single"/>
                <w:lang w:val="en-US" w:eastAsia="zh-CN" w:bidi="ar"/>
              </w:rPr>
              <w:t>天元股份快递耗材智能制造项目设计、监理服务项目</w:t>
            </w:r>
            <w:r>
              <w:rPr>
                <w:rFonts w:hint="eastAsia" w:ascii="仿宋" w:hAnsi="仿宋" w:eastAsia="仿宋" w:cs="仿宋"/>
                <w:b/>
                <w:bCs/>
                <w:color w:val="FF0000"/>
                <w:sz w:val="24"/>
                <w:szCs w:val="20"/>
                <w:highlight w:val="none"/>
                <w:u w:val="single"/>
                <w:lang w:val="en-US" w:eastAsia="zh-CN"/>
              </w:rPr>
              <w:t>+</w:t>
            </w:r>
            <w:r>
              <w:rPr>
                <w:rFonts w:hint="eastAsia" w:ascii="仿宋" w:hAnsi="仿宋" w:eastAsia="仿宋" w:cs="仿宋"/>
                <w:b/>
                <w:bCs w:val="0"/>
                <w:color w:val="FF0000"/>
                <w:kern w:val="44"/>
                <w:sz w:val="24"/>
                <w:szCs w:val="24"/>
                <w:highlight w:val="none"/>
                <w:u w:val="single"/>
                <w:lang w:val="en-US" w:eastAsia="zh-CN" w:bidi="ar"/>
              </w:rPr>
              <w:t>TYA202510038</w:t>
            </w:r>
          </w:p>
          <w:p w14:paraId="34A4397F">
            <w:pPr>
              <w:rPr>
                <w:rFonts w:hint="eastAsia" w:ascii="仿宋" w:hAnsi="仿宋" w:eastAsia="仿宋" w:cs="仿宋"/>
                <w:b/>
                <w:bCs/>
                <w:color w:val="auto"/>
                <w:sz w:val="24"/>
                <w:szCs w:val="20"/>
                <w:highlight w:val="none"/>
                <w:u w:val="none"/>
                <w:lang w:val="en-US" w:eastAsia="zh-CN"/>
              </w:rPr>
            </w:pPr>
            <w:r>
              <w:rPr>
                <w:rFonts w:hint="default" w:ascii="仿宋" w:hAnsi="仿宋" w:eastAsia="仿宋" w:cs="仿宋"/>
                <w:b/>
                <w:bCs/>
                <w:color w:val="auto"/>
                <w:sz w:val="24"/>
                <w:szCs w:val="20"/>
                <w:highlight w:val="none"/>
                <w:u w:val="none"/>
                <w:lang w:val="en-US" w:eastAsia="zh-CN"/>
              </w:rPr>
              <w:t>2、将标书签名版扫描及发报价表电子版发到邮箱</w:t>
            </w:r>
            <w:r>
              <w:rPr>
                <w:rFonts w:hint="eastAsia" w:ascii="仿宋" w:hAnsi="仿宋" w:eastAsia="仿宋" w:cs="仿宋"/>
                <w:b/>
                <w:bCs/>
                <w:color w:val="auto"/>
                <w:sz w:val="24"/>
                <w:szCs w:val="20"/>
                <w:highlight w:val="none"/>
                <w:u w:val="none"/>
                <w:lang w:val="en-US" w:eastAsia="zh-CN"/>
              </w:rPr>
              <w:t>；</w:t>
            </w:r>
          </w:p>
          <w:p w14:paraId="5730CFCA">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3、中标单位需提交纸质投标文件+u盘（电子投标文件）。</w:t>
            </w:r>
          </w:p>
          <w:p w14:paraId="739229EA">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接收联系人：何小姐 18100231760</w:t>
            </w:r>
          </w:p>
          <w:p w14:paraId="563B5847">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B96638F">
        <w:tblPrEx>
          <w:tblCellMar>
            <w:top w:w="0" w:type="dxa"/>
            <w:left w:w="108" w:type="dxa"/>
            <w:bottom w:w="0" w:type="dxa"/>
            <w:right w:w="108" w:type="dxa"/>
          </w:tblCellMar>
        </w:tblPrEx>
        <w:trPr>
          <w:trHeight w:val="146" w:hRule="atLeast"/>
          <w:jc w:val="center"/>
        </w:trPr>
        <w:tc>
          <w:tcPr>
            <w:tcW w:w="490" w:type="pct"/>
            <w:vMerge w:val="restart"/>
            <w:tcBorders>
              <w:top w:val="single" w:color="auto" w:sz="4" w:space="0"/>
              <w:left w:val="single" w:color="auto" w:sz="4" w:space="0"/>
              <w:right w:val="single" w:color="auto" w:sz="4" w:space="0"/>
            </w:tcBorders>
            <w:noWrap w:val="0"/>
            <w:vAlign w:val="center"/>
          </w:tcPr>
          <w:p w14:paraId="34B626A4">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vMerge w:val="restart"/>
            <w:tcBorders>
              <w:top w:val="single" w:color="auto" w:sz="4" w:space="0"/>
              <w:left w:val="single" w:color="auto" w:sz="4" w:space="0"/>
              <w:right w:val="single" w:color="auto" w:sz="4" w:space="0"/>
            </w:tcBorders>
            <w:noWrap w:val="0"/>
            <w:vAlign w:val="center"/>
          </w:tcPr>
          <w:p w14:paraId="16C28B3C">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59482D79">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5CFD5F6">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auto"/>
                <w:sz w:val="24"/>
                <w:szCs w:val="24"/>
                <w:u w:val="none"/>
                <w:lang w:val="en-US" w:eastAsia="zh-CN"/>
              </w:rPr>
              <w:t>“投标单位名称+天元股份快递耗材智能制造项目设计、监理服务项目”</w:t>
            </w:r>
          </w:p>
        </w:tc>
      </w:tr>
      <w:tr w14:paraId="56158C9A">
        <w:tblPrEx>
          <w:tblCellMar>
            <w:top w:w="0" w:type="dxa"/>
            <w:left w:w="108" w:type="dxa"/>
            <w:bottom w:w="0" w:type="dxa"/>
            <w:right w:w="108" w:type="dxa"/>
          </w:tblCellMar>
        </w:tblPrEx>
        <w:trPr>
          <w:trHeight w:val="90" w:hRule="atLeast"/>
          <w:jc w:val="center"/>
        </w:trPr>
        <w:tc>
          <w:tcPr>
            <w:tcW w:w="490" w:type="pct"/>
            <w:vMerge w:val="continue"/>
            <w:tcBorders>
              <w:left w:val="single" w:color="auto" w:sz="4" w:space="0"/>
              <w:right w:val="single" w:color="auto" w:sz="4" w:space="0"/>
            </w:tcBorders>
            <w:noWrap w:val="0"/>
            <w:vAlign w:val="center"/>
          </w:tcPr>
          <w:p w14:paraId="2722151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635801EC">
            <w:pPr>
              <w:spacing w:line="440" w:lineRule="exact"/>
              <w:jc w:val="center"/>
              <w:rPr>
                <w:rFonts w:hint="eastAsia" w:ascii="仿宋" w:hAnsi="仿宋" w:eastAsia="仿宋" w:cs="仿宋"/>
                <w:b w:val="0"/>
                <w:bCs w:val="0"/>
                <w:sz w:val="24"/>
                <w:szCs w:val="24"/>
              </w:rPr>
            </w:pPr>
          </w:p>
        </w:tc>
        <w:tc>
          <w:tcPr>
            <w:tcW w:w="3384" w:type="pct"/>
            <w:tcBorders>
              <w:top w:val="single" w:color="auto" w:sz="4" w:space="0"/>
              <w:left w:val="single" w:color="auto" w:sz="4" w:space="0"/>
              <w:bottom w:val="single" w:color="auto" w:sz="4" w:space="0"/>
              <w:right w:val="single" w:color="auto" w:sz="4" w:space="0"/>
            </w:tcBorders>
            <w:noWrap w:val="0"/>
            <w:vAlign w:val="center"/>
          </w:tcPr>
          <w:p w14:paraId="4DB1298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3C3A446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6F53180A">
        <w:tblPrEx>
          <w:tblCellMar>
            <w:top w:w="0" w:type="dxa"/>
            <w:left w:w="108" w:type="dxa"/>
            <w:bottom w:w="0" w:type="dxa"/>
            <w:right w:w="108" w:type="dxa"/>
          </w:tblCellMar>
        </w:tblPrEx>
        <w:trPr>
          <w:trHeight w:val="90" w:hRule="atLeast"/>
          <w:jc w:val="center"/>
        </w:trPr>
        <w:tc>
          <w:tcPr>
            <w:tcW w:w="490" w:type="pct"/>
            <w:vMerge w:val="continue"/>
            <w:tcBorders>
              <w:left w:val="single" w:color="auto" w:sz="4" w:space="0"/>
              <w:right w:val="single" w:color="auto" w:sz="4" w:space="0"/>
            </w:tcBorders>
            <w:noWrap w:val="0"/>
            <w:vAlign w:val="center"/>
          </w:tcPr>
          <w:p w14:paraId="36D8BEB2">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767CA074">
            <w:pPr>
              <w:spacing w:line="440" w:lineRule="exact"/>
              <w:jc w:val="center"/>
              <w:rPr>
                <w:rFonts w:hint="eastAsia" w:ascii="仿宋" w:hAnsi="仿宋" w:eastAsia="仿宋" w:cs="仿宋"/>
                <w:b w:val="0"/>
                <w:bCs w:val="0"/>
                <w:sz w:val="24"/>
                <w:szCs w:val="24"/>
              </w:rPr>
            </w:pPr>
          </w:p>
        </w:tc>
        <w:tc>
          <w:tcPr>
            <w:tcW w:w="3384" w:type="pct"/>
            <w:tcBorders>
              <w:top w:val="single" w:color="auto" w:sz="4" w:space="0"/>
              <w:left w:val="single" w:color="auto" w:sz="4" w:space="0"/>
              <w:bottom w:val="single" w:color="auto" w:sz="4" w:space="0"/>
              <w:right w:val="single" w:color="auto" w:sz="4" w:space="0"/>
            </w:tcBorders>
            <w:noWrap w:val="0"/>
            <w:vAlign w:val="center"/>
          </w:tcPr>
          <w:p w14:paraId="4F63FAD1">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6EF45093">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2D2B17DF">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9486048">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50B1E9C1">
        <w:tblPrEx>
          <w:tblCellMar>
            <w:top w:w="0" w:type="dxa"/>
            <w:left w:w="108" w:type="dxa"/>
            <w:bottom w:w="0" w:type="dxa"/>
            <w:right w:w="108" w:type="dxa"/>
          </w:tblCellMar>
        </w:tblPrEx>
        <w:trPr>
          <w:trHeight w:val="90" w:hRule="atLeast"/>
          <w:jc w:val="center"/>
        </w:trPr>
        <w:tc>
          <w:tcPr>
            <w:tcW w:w="490" w:type="pct"/>
            <w:vMerge w:val="continue"/>
            <w:tcBorders>
              <w:left w:val="single" w:color="auto" w:sz="4" w:space="0"/>
              <w:bottom w:val="single" w:color="auto" w:sz="4" w:space="0"/>
              <w:right w:val="single" w:color="auto" w:sz="4" w:space="0"/>
            </w:tcBorders>
            <w:noWrap w:val="0"/>
            <w:vAlign w:val="center"/>
          </w:tcPr>
          <w:p w14:paraId="4D5E3846">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AA64C1D">
            <w:pPr>
              <w:spacing w:line="440" w:lineRule="exact"/>
              <w:jc w:val="center"/>
              <w:rPr>
                <w:rFonts w:hint="eastAsia" w:ascii="仿宋" w:hAnsi="仿宋" w:eastAsia="仿宋" w:cs="仿宋"/>
                <w:sz w:val="24"/>
                <w:szCs w:val="24"/>
              </w:rPr>
            </w:pPr>
          </w:p>
        </w:tc>
        <w:tc>
          <w:tcPr>
            <w:tcW w:w="3384" w:type="pct"/>
            <w:tcBorders>
              <w:top w:val="single" w:color="auto" w:sz="4" w:space="0"/>
              <w:left w:val="single" w:color="auto" w:sz="4" w:space="0"/>
              <w:bottom w:val="single" w:color="auto" w:sz="4" w:space="0"/>
              <w:right w:val="single" w:color="auto" w:sz="4" w:space="0"/>
            </w:tcBorders>
            <w:noWrap w:val="0"/>
            <w:vAlign w:val="center"/>
          </w:tcPr>
          <w:p w14:paraId="7303D62C">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20D8A1FA">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40E5B71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2AC2EA25">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7B8B6C99">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1F0433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659DB469">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772143C7">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4403AE6A">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28A819C9">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78999DC5">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1B892059">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0B1DB2E9">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6D63516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7E297F8">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5072EA4D">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7087DF0C">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65F49940">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spacing w:val="0"/>
                <w:w w:val="98"/>
                <w:position w:val="0"/>
                <w:sz w:val="24"/>
                <w:szCs w:val="24"/>
                <w:highlight w:val="none"/>
                <w:u w:val="none"/>
                <w:lang w:val="en-US" w:eastAsia="zh-CN"/>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p>
          <w:p w14:paraId="198973C2">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spacing w:val="0"/>
                <w:w w:val="98"/>
                <w:position w:val="0"/>
                <w:sz w:val="24"/>
                <w:szCs w:val="24"/>
                <w:highlight w:val="none"/>
                <w:u w:val="none"/>
                <w:lang w:val="en-US" w:eastAsia="zh-CN"/>
              </w:rPr>
            </w:pP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5B750016">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5BBF458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057F83A">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3479836C">
            <w:pPr>
              <w:spacing w:line="440" w:lineRule="exact"/>
              <w:jc w:val="lef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需要【投标人不需要到现场，但要保持电话畅通，如有需要会另行电话通知】</w:t>
            </w:r>
          </w:p>
        </w:tc>
      </w:tr>
      <w:tr w14:paraId="37E33EF2">
        <w:tblPrEx>
          <w:tblCellMar>
            <w:top w:w="0" w:type="dxa"/>
            <w:left w:w="108" w:type="dxa"/>
            <w:bottom w:w="0" w:type="dxa"/>
            <w:right w:w="108" w:type="dxa"/>
          </w:tblCellMar>
        </w:tblPrEx>
        <w:trPr>
          <w:trHeight w:val="350" w:hRule="atLeast"/>
          <w:jc w:val="center"/>
        </w:trPr>
        <w:tc>
          <w:tcPr>
            <w:tcW w:w="490" w:type="pct"/>
            <w:vMerge w:val="restart"/>
            <w:tcBorders>
              <w:top w:val="single" w:color="auto" w:sz="4" w:space="0"/>
              <w:left w:val="single" w:color="auto" w:sz="4" w:space="0"/>
              <w:right w:val="single" w:color="auto" w:sz="4" w:space="0"/>
            </w:tcBorders>
            <w:noWrap w:val="0"/>
            <w:vAlign w:val="center"/>
          </w:tcPr>
          <w:p w14:paraId="442C0C2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vMerge w:val="restart"/>
            <w:tcBorders>
              <w:top w:val="single" w:color="auto" w:sz="4" w:space="0"/>
              <w:left w:val="single" w:color="auto" w:sz="4" w:space="0"/>
              <w:right w:val="single" w:color="auto" w:sz="4" w:space="0"/>
            </w:tcBorders>
            <w:noWrap w:val="0"/>
            <w:vAlign w:val="center"/>
          </w:tcPr>
          <w:p w14:paraId="13E01DA2">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07C7592D">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0047B3B5">
        <w:tblPrEx>
          <w:tblCellMar>
            <w:top w:w="0" w:type="dxa"/>
            <w:left w:w="108" w:type="dxa"/>
            <w:bottom w:w="0" w:type="dxa"/>
            <w:right w:w="108" w:type="dxa"/>
          </w:tblCellMar>
        </w:tblPrEx>
        <w:trPr>
          <w:trHeight w:val="350" w:hRule="atLeast"/>
          <w:jc w:val="center"/>
        </w:trPr>
        <w:tc>
          <w:tcPr>
            <w:tcW w:w="490" w:type="pct"/>
            <w:vMerge w:val="continue"/>
            <w:tcBorders>
              <w:left w:val="single" w:color="auto" w:sz="4" w:space="0"/>
              <w:bottom w:val="single" w:color="auto" w:sz="4" w:space="0"/>
              <w:right w:val="single" w:color="auto" w:sz="4" w:space="0"/>
            </w:tcBorders>
            <w:noWrap w:val="0"/>
            <w:vAlign w:val="center"/>
          </w:tcPr>
          <w:p w14:paraId="12D47D20">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70F3A573">
            <w:pPr>
              <w:spacing w:line="440" w:lineRule="exact"/>
              <w:jc w:val="center"/>
              <w:rPr>
                <w:rFonts w:hint="eastAsia" w:ascii="仿宋" w:hAnsi="仿宋" w:eastAsia="仿宋" w:cs="仿宋"/>
                <w:bCs/>
                <w:sz w:val="24"/>
                <w:szCs w:val="24"/>
              </w:rPr>
            </w:pPr>
          </w:p>
        </w:tc>
        <w:tc>
          <w:tcPr>
            <w:tcW w:w="3384" w:type="pct"/>
            <w:tcBorders>
              <w:top w:val="single" w:color="auto" w:sz="4" w:space="0"/>
              <w:left w:val="single" w:color="auto" w:sz="4" w:space="0"/>
              <w:bottom w:val="single" w:color="auto" w:sz="4" w:space="0"/>
              <w:right w:val="single" w:color="auto" w:sz="4" w:space="0"/>
            </w:tcBorders>
            <w:noWrap w:val="0"/>
            <w:vAlign w:val="center"/>
          </w:tcPr>
          <w:p w14:paraId="479D17EC">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2FA4CF13">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19554B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6CB808AA">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30B2B4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3722161F">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66F4B704">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021E854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703DD330">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2A615980">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1E319C65">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72243A90">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6220C87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925DC6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196BCC62">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47799A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1D1296D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4E6D020A">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328AB87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07319C1E">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7B04494E">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C4A722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35A9BD09">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D6589CC">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573B590F">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6F6EF547">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2E895411">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6A106B31">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3E86FE2E">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41A30F6F">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2C3F1D04">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402A4BC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4168576">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4" w:type="pct"/>
            <w:tcBorders>
              <w:top w:val="single" w:color="auto" w:sz="4" w:space="0"/>
              <w:left w:val="single" w:color="auto" w:sz="4" w:space="0"/>
              <w:bottom w:val="single" w:color="auto" w:sz="4" w:space="0"/>
              <w:right w:val="single" w:color="auto" w:sz="4" w:space="0"/>
            </w:tcBorders>
            <w:noWrap w:val="0"/>
            <w:vAlign w:val="center"/>
          </w:tcPr>
          <w:p w14:paraId="1E0EE53B">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77851FA3">
      <w:pPr>
        <w:pStyle w:val="4"/>
        <w:bidi w:val="0"/>
        <w:rPr>
          <w:rFonts w:hint="eastAsia"/>
          <w:lang w:val="en-US" w:eastAsia="zh-CN"/>
        </w:rPr>
      </w:pPr>
      <w:r>
        <w:rPr>
          <w:rFonts w:hint="eastAsia"/>
          <w:lang w:val="en-US" w:eastAsia="zh-CN"/>
        </w:rPr>
        <w:t>一、廉洁要求</w:t>
      </w:r>
    </w:p>
    <w:p w14:paraId="0CCA4BD6">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7CD21B2F">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严禁投标供应商以任何形式与相关部门直接沟通，必要时应当先向公告联系人申请沟通并告知具体沟通事项，经同意后方可沟通，违反者视为触犯相关条例，我方将视情况予以处罚。</w:t>
      </w:r>
    </w:p>
    <w:p w14:paraId="55031F1B">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投标供应商如与我司相关部门人员存在私人关系（如相识/亲戚/曾经合作/曾经雇佣），必须积极报备，如后续发现将直接影响评标结果及后续合作。</w:t>
      </w:r>
    </w:p>
    <w:p w14:paraId="2E9030C3">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3B012969">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628DB3E8">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219FB00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0E8AA91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1FE62BE9">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0CCCBF1B">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0EB44B46">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val="0"/>
          <w:color w:val="FF0000"/>
          <w:kern w:val="44"/>
          <w:sz w:val="28"/>
          <w:szCs w:val="28"/>
          <w:u w:val="single"/>
          <w:lang w:val="en-US" w:eastAsia="zh-CN" w:bidi="ar"/>
        </w:rPr>
        <w:t>天元股份快递耗材智能制造项目设计、监理服务项目</w:t>
      </w:r>
      <w:r>
        <w:rPr>
          <w:rFonts w:hint="eastAsia" w:ascii="仿宋" w:hAnsi="仿宋" w:eastAsia="仿宋" w:cs="仿宋"/>
          <w:b w:val="0"/>
          <w:bCs w:val="0"/>
          <w:lang w:val="en-US" w:eastAsia="zh-CN"/>
        </w:rPr>
        <w:t>采购。</w:t>
      </w:r>
    </w:p>
    <w:p w14:paraId="3D21B5E5">
      <w:pPr>
        <w:pStyle w:val="4"/>
        <w:keepNext/>
        <w:keepLines/>
        <w:pageBreakBefore w:val="0"/>
        <w:widowControl w:val="0"/>
        <w:numPr>
          <w:ilvl w:val="0"/>
          <w:numId w:val="0"/>
        </w:numPr>
        <w:kinsoku/>
        <w:wordWrap/>
        <w:overflowPunct/>
        <w:topLinePunct w:val="0"/>
        <w:autoSpaceDE/>
        <w:autoSpaceDN/>
        <w:bidi w:val="0"/>
        <w:adjustRightInd/>
        <w:snapToGrid/>
        <w:spacing w:before="0" w:after="0"/>
        <w:textAlignment w:val="auto"/>
        <w:rPr>
          <w:rFonts w:hint="eastAsia" w:ascii="仿宋" w:hAnsi="仿宋" w:eastAsia="仿宋" w:cs="仿宋"/>
          <w:b w:val="0"/>
          <w:bCs w:val="0"/>
          <w:color w:val="000000" w:themeColor="text1"/>
          <w:kern w:val="2"/>
          <w:sz w:val="28"/>
          <w:szCs w:val="28"/>
          <w:highlight w:val="yellow"/>
          <w:lang w:val="en-US" w:eastAsia="zh-CN" w:bidi="ar-SA"/>
          <w14:textFill>
            <w14:solidFill>
              <w14:schemeClr w14:val="tx1"/>
            </w14:solidFill>
          </w14:textFill>
        </w:rPr>
      </w:pPr>
      <w:r>
        <w:rPr>
          <w:rFonts w:hint="eastAsia" w:ascii="仿宋" w:hAnsi="仿宋" w:eastAsia="仿宋" w:cs="仿宋"/>
          <w:b/>
          <w:bCs/>
          <w:lang w:val="en-US" w:eastAsia="zh-CN"/>
        </w:rPr>
        <w:t>1.项目规模</w:t>
      </w:r>
      <w:r>
        <w:rPr>
          <w:rFonts w:hint="eastAsia" w:ascii="仿宋" w:hAnsi="仿宋" w:eastAsia="仿宋" w:cs="仿宋"/>
          <w:b w:val="0"/>
          <w:bCs w:val="0"/>
          <w:lang w:val="en-US" w:eastAsia="zh-CN"/>
        </w:rPr>
        <w:t>：</w:t>
      </w:r>
      <w:r>
        <w:rPr>
          <w:rFonts w:hint="eastAsia" w:ascii="仿宋" w:hAnsi="仿宋" w:eastAsia="仿宋" w:cs="仿宋"/>
          <w:b w:val="0"/>
          <w:bCs w:val="0"/>
          <w:kern w:val="2"/>
          <w:sz w:val="28"/>
          <w:szCs w:val="28"/>
          <w:lang w:val="en-US" w:eastAsia="zh-CN" w:bidi="ar-SA"/>
        </w:rPr>
        <w:t>天元股份快递耗材智能制造项目建设地点位于东莞市清溪镇松岗村上元路172号。本项目用地面积20972.52㎡，M1工业用地性质，容积率为2.0，</w:t>
      </w:r>
      <w:r>
        <w:rPr>
          <w:rFonts w:hint="eastAsia" w:ascii="仿宋" w:hAnsi="仿宋" w:eastAsia="仿宋" w:cs="仿宋"/>
          <w:b w:val="0"/>
          <w:bCs w:val="0"/>
          <w:color w:val="000000" w:themeColor="text1"/>
          <w:kern w:val="2"/>
          <w:sz w:val="28"/>
          <w:szCs w:val="28"/>
          <w:highlight w:val="none"/>
          <w:lang w:val="en-US" w:eastAsia="zh-CN" w:bidi="ar-SA"/>
          <w14:textFill>
            <w14:solidFill>
              <w14:schemeClr w14:val="tx1"/>
            </w14:solidFill>
          </w14:textFill>
        </w:rPr>
        <w:t>建设面积41800㎡。</w:t>
      </w:r>
    </w:p>
    <w:p w14:paraId="735924DB">
      <w:pPr>
        <w:rPr>
          <w:rFonts w:hint="default" w:ascii="仿宋" w:hAnsi="仿宋" w:eastAsia="仿宋" w:cs="仿宋"/>
          <w:b w:val="0"/>
          <w:bCs w:val="0"/>
          <w:kern w:val="2"/>
          <w:sz w:val="28"/>
          <w:szCs w:val="28"/>
          <w:lang w:val="en-US" w:eastAsia="zh-CN" w:bidi="ar-SA"/>
        </w:rPr>
      </w:pPr>
      <w:r>
        <w:rPr>
          <w:rFonts w:hint="eastAsia" w:ascii="仿宋" w:hAnsi="仿宋" w:eastAsia="仿宋" w:cs="仿宋"/>
          <w:b/>
          <w:bCs/>
          <w:sz w:val="28"/>
          <w:szCs w:val="28"/>
          <w:lang w:val="en-US" w:eastAsia="zh-CN"/>
        </w:rPr>
        <w:t>2.设计服务：</w:t>
      </w:r>
      <w:r>
        <w:rPr>
          <w:rFonts w:hint="eastAsia" w:ascii="仿宋" w:hAnsi="仿宋" w:eastAsia="仿宋" w:cs="仿宋"/>
          <w:b w:val="0"/>
          <w:bCs w:val="0"/>
          <w:kern w:val="2"/>
          <w:sz w:val="28"/>
          <w:szCs w:val="28"/>
          <w:lang w:val="en-US" w:eastAsia="zh-CN" w:bidi="ar-SA"/>
        </w:rPr>
        <w:t>本工程设计一栋厂房、1栋员工宿舍，厂房设计面积约37300㎡、员工宿舍设计面积约4500㎡及室外工程设计服务；其中包括：</w:t>
      </w:r>
      <w:r>
        <w:rPr>
          <w:rFonts w:hint="eastAsia" w:ascii="仿宋" w:hAnsi="仿宋" w:eastAsia="仿宋" w:cs="仿宋"/>
          <w:b/>
          <w:bCs/>
          <w:kern w:val="2"/>
          <w:sz w:val="28"/>
          <w:szCs w:val="28"/>
          <w:lang w:val="en-US" w:eastAsia="zh-CN" w:bidi="ar-SA"/>
        </w:rPr>
        <w:t>建筑方案设计、施工图纸设计、园林设计及其它专项设计（如海绵城市、装配式设计等必要专项设计内容）、施工配合服务</w:t>
      </w:r>
      <w:r>
        <w:rPr>
          <w:rFonts w:hint="eastAsia" w:ascii="仿宋" w:hAnsi="仿宋" w:eastAsia="仿宋" w:cs="仿宋"/>
          <w:b w:val="0"/>
          <w:bCs w:val="0"/>
          <w:kern w:val="2"/>
          <w:sz w:val="28"/>
          <w:szCs w:val="28"/>
          <w:lang w:val="en-US" w:eastAsia="zh-CN" w:bidi="ar-SA"/>
        </w:rPr>
        <w:t>等</w:t>
      </w:r>
    </w:p>
    <w:p w14:paraId="553AC4F0">
      <w:pPr>
        <w:rPr>
          <w:rFonts w:hint="default" w:ascii="仿宋" w:hAnsi="仿宋" w:eastAsia="仿宋" w:cs="仿宋"/>
          <w:sz w:val="28"/>
          <w:szCs w:val="28"/>
          <w:lang w:val="en-US" w:eastAsia="zh-CN"/>
        </w:rPr>
      </w:pPr>
      <w:r>
        <w:rPr>
          <w:rFonts w:hint="eastAsia" w:ascii="仿宋" w:hAnsi="仿宋" w:eastAsia="仿宋" w:cs="仿宋"/>
          <w:b/>
          <w:bCs/>
          <w:kern w:val="2"/>
          <w:sz w:val="28"/>
          <w:szCs w:val="28"/>
          <w:lang w:val="en-US" w:eastAsia="zh-CN" w:bidi="ar-SA"/>
        </w:rPr>
        <w:t>3.监理服务：</w:t>
      </w:r>
      <w:r>
        <w:rPr>
          <w:rFonts w:hint="eastAsia" w:ascii="仿宋" w:hAnsi="仿宋" w:eastAsia="仿宋" w:cs="仿宋"/>
          <w:sz w:val="28"/>
          <w:szCs w:val="28"/>
          <w:lang w:val="en-US" w:eastAsia="zh-CN"/>
        </w:rPr>
        <w:t>按照上述建筑面积进行报价，建设周期一年半，服务内容；包括：</w:t>
      </w:r>
      <w:r>
        <w:rPr>
          <w:rFonts w:hint="eastAsia" w:ascii="仿宋" w:hAnsi="仿宋" w:eastAsia="仿宋" w:cs="仿宋"/>
          <w:b/>
          <w:bCs/>
          <w:sz w:val="28"/>
          <w:szCs w:val="28"/>
          <w:lang w:val="en-US" w:eastAsia="zh-CN"/>
        </w:rPr>
        <w:t>配合建设单位从原建筑拆除报建、施工管理至后期新建报建及竣工验收等。</w:t>
      </w:r>
    </w:p>
    <w:p w14:paraId="2712BBF8">
      <w:pPr>
        <w:keepNext w:val="0"/>
        <w:keepLines w:val="0"/>
        <w:pageBreakBefore w:val="0"/>
        <w:kinsoku/>
        <w:wordWrap/>
        <w:overflowPunct/>
        <w:topLinePunct w:val="0"/>
        <w:autoSpaceDE/>
        <w:autoSpaceDN/>
        <w:bidi w:val="0"/>
        <w:adjustRightInd w:val="0"/>
        <w:snapToGrid/>
        <w:spacing w:line="360" w:lineRule="auto"/>
        <w:textAlignment w:val="baseline"/>
        <w:rPr>
          <w:rFonts w:hint="default" w:ascii="宋体" w:hAnsi="宋体" w:cs="宋体"/>
          <w:sz w:val="24"/>
          <w:szCs w:val="24"/>
          <w:lang w:val="en-US" w:eastAsia="zh-CN"/>
        </w:rPr>
      </w:pPr>
      <w:r>
        <w:rPr>
          <w:rFonts w:hint="eastAsia" w:ascii="仿宋" w:hAnsi="仿宋" w:eastAsia="仿宋" w:cs="仿宋"/>
          <w:b/>
          <w:bCs/>
          <w:kern w:val="2"/>
          <w:sz w:val="28"/>
          <w:szCs w:val="28"/>
          <w:lang w:val="en-US" w:eastAsia="zh-CN" w:bidi="ar-SA"/>
        </w:rPr>
        <w:t>4.投标人资格要求：</w:t>
      </w:r>
      <w:r>
        <w:rPr>
          <w:rFonts w:hint="eastAsia" w:ascii="仿宋" w:hAnsi="仿宋" w:eastAsia="仿宋" w:cs="仿宋"/>
          <w:sz w:val="28"/>
          <w:szCs w:val="28"/>
        </w:rPr>
        <w:t>本次招标要求投标人</w:t>
      </w:r>
      <w:r>
        <w:rPr>
          <w:rFonts w:hint="eastAsia" w:ascii="仿宋" w:hAnsi="仿宋" w:eastAsia="仿宋" w:cs="仿宋"/>
          <w:sz w:val="28"/>
          <w:szCs w:val="28"/>
          <w:lang w:val="en-US" w:eastAsia="zh-CN"/>
        </w:rPr>
        <w:t>设计院</w:t>
      </w:r>
      <w:r>
        <w:rPr>
          <w:rFonts w:hint="eastAsia" w:ascii="仿宋" w:hAnsi="仿宋" w:eastAsia="仿宋" w:cs="仿宋"/>
          <w:sz w:val="28"/>
          <w:szCs w:val="28"/>
        </w:rPr>
        <w:t>具备</w:t>
      </w:r>
      <w:r>
        <w:rPr>
          <w:rFonts w:hint="eastAsia" w:ascii="仿宋" w:hAnsi="仿宋" w:eastAsia="仿宋" w:cs="仿宋"/>
          <w:b/>
          <w:bCs/>
          <w:sz w:val="28"/>
          <w:szCs w:val="28"/>
          <w:u w:val="single"/>
        </w:rPr>
        <w:t>建筑工程</w:t>
      </w:r>
      <w:r>
        <w:rPr>
          <w:rFonts w:hint="eastAsia" w:ascii="仿宋" w:hAnsi="仿宋" w:eastAsia="仿宋" w:cs="仿宋"/>
          <w:b/>
          <w:bCs/>
          <w:sz w:val="28"/>
          <w:szCs w:val="28"/>
          <w:u w:val="single"/>
          <w:lang w:val="en-US" w:eastAsia="zh-CN"/>
        </w:rPr>
        <w:t>甲级</w:t>
      </w:r>
      <w:r>
        <w:rPr>
          <w:rFonts w:hint="eastAsia" w:ascii="仿宋" w:hAnsi="仿宋" w:eastAsia="仿宋" w:cs="仿宋"/>
          <w:sz w:val="28"/>
          <w:szCs w:val="28"/>
        </w:rPr>
        <w:t>资质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监理单位具备</w:t>
      </w:r>
      <w:r>
        <w:rPr>
          <w:rFonts w:hint="eastAsia" w:ascii="仿宋" w:hAnsi="仿宋" w:eastAsia="仿宋" w:cs="仿宋"/>
          <w:b/>
          <w:bCs/>
          <w:sz w:val="28"/>
          <w:szCs w:val="28"/>
          <w:u w:val="single"/>
          <w:lang w:val="en-US" w:eastAsia="zh-CN"/>
        </w:rPr>
        <w:t>建筑工程甲级</w:t>
      </w:r>
      <w:r>
        <w:rPr>
          <w:rFonts w:hint="eastAsia" w:ascii="仿宋" w:hAnsi="仿宋" w:eastAsia="仿宋" w:cs="仿宋"/>
          <w:sz w:val="28"/>
          <w:szCs w:val="28"/>
          <w:lang w:val="en-US" w:eastAsia="zh-CN"/>
        </w:rPr>
        <w:t>资质，</w:t>
      </w:r>
      <w:r>
        <w:rPr>
          <w:rFonts w:hint="eastAsia" w:ascii="仿宋" w:hAnsi="仿宋" w:eastAsia="仿宋" w:cs="仿宋"/>
          <w:b/>
          <w:bCs/>
          <w:sz w:val="28"/>
          <w:szCs w:val="28"/>
          <w:u w:val="single"/>
          <w:lang w:val="en-US" w:eastAsia="zh-CN"/>
        </w:rPr>
        <w:t>市政公用工程甲级资质</w:t>
      </w:r>
      <w:r>
        <w:rPr>
          <w:rFonts w:hint="eastAsia" w:ascii="仿宋" w:hAnsi="仿宋" w:eastAsia="仿宋" w:cs="仿宋"/>
          <w:sz w:val="28"/>
          <w:szCs w:val="28"/>
          <w:lang w:val="en-US" w:eastAsia="zh-CN"/>
        </w:rPr>
        <w:t>；不考虑综合资质。</w:t>
      </w:r>
    </w:p>
    <w:p w14:paraId="546419BA">
      <w:pP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5.其它说明：项目现状及地形图、控规图如下</w:t>
      </w:r>
    </w:p>
    <w:p w14:paraId="0322F679">
      <w:pPr>
        <w:rPr>
          <w:rFonts w:hint="eastAsia"/>
          <w:lang w:val="en-US" w:eastAsia="zh-CN"/>
        </w:rPr>
      </w:pPr>
      <w:r>
        <w:rPr>
          <w:rFonts w:hint="eastAsia"/>
          <w:lang w:val="en-US" w:eastAsia="zh-CN"/>
        </w:rPr>
        <w:t xml:space="preserve">                   </w:t>
      </w:r>
      <w:r>
        <w:drawing>
          <wp:inline distT="0" distB="0" distL="114300" distR="114300">
            <wp:extent cx="2988310" cy="1966595"/>
            <wp:effectExtent l="0" t="0" r="2540"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2988310" cy="1966595"/>
                    </a:xfrm>
                    <a:prstGeom prst="rect">
                      <a:avLst/>
                    </a:prstGeom>
                    <a:noFill/>
                    <a:ln>
                      <a:noFill/>
                    </a:ln>
                  </pic:spPr>
                </pic:pic>
              </a:graphicData>
            </a:graphic>
          </wp:inline>
        </w:drawing>
      </w:r>
      <w:r>
        <w:rPr>
          <w:rFonts w:hint="eastAsia"/>
          <w:lang w:val="en-US" w:eastAsia="zh-CN"/>
        </w:rPr>
        <w:t xml:space="preserve">   </w:t>
      </w:r>
    </w:p>
    <w:p w14:paraId="1122F5AA">
      <w:pPr>
        <w:ind w:firstLine="3360" w:firstLineChars="1200"/>
        <w:rPr>
          <w:rFonts w:hint="eastAsia"/>
          <w:lang w:val="en-US" w:eastAsia="zh-CN"/>
        </w:rPr>
      </w:pPr>
      <w:r>
        <w:rPr>
          <w:rFonts w:hint="eastAsia" w:ascii="仿宋" w:hAnsi="仿宋" w:eastAsia="仿宋" w:cs="仿宋"/>
          <w:b w:val="0"/>
          <w:bCs w:val="0"/>
          <w:kern w:val="2"/>
          <w:sz w:val="28"/>
          <w:szCs w:val="28"/>
          <w:lang w:val="en-US" w:eastAsia="zh-CN" w:bidi="ar-SA"/>
        </w:rPr>
        <w:t xml:space="preserve">（现状图）   </w:t>
      </w:r>
    </w:p>
    <w:p w14:paraId="3B52D410">
      <w:pPr>
        <w:rPr>
          <w:rFonts w:hint="eastAsia"/>
          <w:lang w:val="en-US" w:eastAsia="zh-CN"/>
        </w:rPr>
      </w:pPr>
    </w:p>
    <w:p w14:paraId="79322EA0">
      <w:pPr>
        <w:rPr>
          <w:rFonts w:hint="default" w:eastAsia="宋体"/>
          <w:lang w:val="en-US" w:eastAsia="zh-CN"/>
        </w:rPr>
      </w:pPr>
      <w:r>
        <w:drawing>
          <wp:inline distT="0" distB="0" distL="114300" distR="114300">
            <wp:extent cx="3799840" cy="2773680"/>
            <wp:effectExtent l="0" t="0" r="1016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3799840" cy="2773680"/>
                    </a:xfrm>
                    <a:prstGeom prst="rect">
                      <a:avLst/>
                    </a:prstGeom>
                    <a:noFill/>
                    <a:ln>
                      <a:noFill/>
                    </a:ln>
                  </pic:spPr>
                </pic:pic>
              </a:graphicData>
            </a:graphic>
          </wp:inline>
        </w:drawing>
      </w:r>
      <w:r>
        <w:rPr>
          <w:rFonts w:hint="eastAsia"/>
          <w:lang w:val="en-US" w:eastAsia="zh-CN"/>
        </w:rPr>
        <w:t xml:space="preserve">           </w:t>
      </w:r>
      <w:r>
        <w:rPr>
          <w:rFonts w:hint="eastAsia"/>
          <w:lang w:val="en-US" w:eastAsia="zh-CN"/>
        </w:rPr>
        <w:object>
          <v:shape id="_x0000_i1025" o:spt="75" type="#_x0000_t75" style="height:66pt;width:72.75pt;" o:ole="t" filled="f" o:preferrelative="t" stroked="f" coordsize="21600,21600">
            <v:path/>
            <v:fill on="f" focussize="0,0"/>
            <v:stroke on="f"/>
            <v:imagedata r:id="rId9" o:title=""/>
            <o:lock v:ext="edit" aspectratio="t"/>
            <w10:wrap type="none"/>
            <w10:anchorlock/>
          </v:shape>
          <o:OLEObject Type="Embed" ProgID="Package" ShapeID="_x0000_i1025" DrawAspect="Icon" ObjectID="_1468075725" r:id="rId8">
            <o:LockedField>false</o:LockedField>
          </o:OLEObject>
        </w:object>
      </w:r>
    </w:p>
    <w:p w14:paraId="298BEBB8">
      <w:pPr>
        <w:ind w:firstLine="1960" w:firstLineChars="700"/>
        <w:rPr>
          <w:rFonts w:hint="eastAsia" w:ascii="仿宋" w:hAnsi="仿宋" w:eastAsia="仿宋" w:cs="仿宋"/>
          <w:lang w:val="en-US" w:eastAsia="zh-CN"/>
        </w:rPr>
      </w:pPr>
      <w:r>
        <w:rPr>
          <w:rFonts w:hint="eastAsia" w:ascii="仿宋" w:hAnsi="仿宋" w:eastAsia="仿宋" w:cs="仿宋"/>
          <w:sz w:val="28"/>
          <w:szCs w:val="28"/>
          <w:lang w:val="en-US" w:eastAsia="zh-CN"/>
        </w:rPr>
        <w:t>（红线控规图  ）</w:t>
      </w:r>
      <w:r>
        <w:rPr>
          <w:rFonts w:hint="eastAsia" w:ascii="仿宋" w:hAnsi="仿宋" w:eastAsia="仿宋" w:cs="仿宋"/>
          <w:lang w:val="en-US" w:eastAsia="zh-CN"/>
        </w:rPr>
        <w:t xml:space="preserve">  </w:t>
      </w:r>
    </w:p>
    <w:p w14:paraId="521E8331">
      <w:pPr>
        <w:rPr>
          <w:rFonts w:hint="default" w:ascii="仿宋" w:hAnsi="仿宋" w:eastAsia="宋体" w:cs="仿宋"/>
          <w:lang w:val="en-US" w:eastAsia="zh-CN"/>
        </w:rPr>
      </w:pPr>
      <w:r>
        <w:drawing>
          <wp:inline distT="0" distB="0" distL="114300" distR="114300">
            <wp:extent cx="3721735" cy="2894330"/>
            <wp:effectExtent l="0" t="0" r="12065" b="127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10"/>
                    <a:stretch>
                      <a:fillRect/>
                    </a:stretch>
                  </pic:blipFill>
                  <pic:spPr>
                    <a:xfrm>
                      <a:off x="0" y="0"/>
                      <a:ext cx="3721735" cy="2894330"/>
                    </a:xfrm>
                    <a:prstGeom prst="rect">
                      <a:avLst/>
                    </a:prstGeom>
                    <a:noFill/>
                    <a:ln>
                      <a:noFill/>
                    </a:ln>
                  </pic:spPr>
                </pic:pic>
              </a:graphicData>
            </a:graphic>
          </wp:inline>
        </w:drawing>
      </w:r>
      <w:r>
        <w:rPr>
          <w:rFonts w:hint="eastAsia"/>
          <w:lang w:val="en-US" w:eastAsia="zh-CN"/>
        </w:rPr>
        <w:t xml:space="preserve">            </w:t>
      </w:r>
      <w:r>
        <w:rPr>
          <w:rFonts w:hint="eastAsia"/>
          <w:lang w:val="en-US" w:eastAsia="zh-CN"/>
        </w:rPr>
        <w:object>
          <v:shape id="_x0000_i1026" o:spt="75" type="#_x0000_t75" style="height:66pt;width:72.75pt;" o:ole="t" filled="f" o:preferrelative="t" stroked="f" coordsize="21600,21600">
            <v:path/>
            <v:fill on="f" focussize="0,0"/>
            <v:stroke on="f"/>
            <v:imagedata r:id="rId12" o:title=""/>
            <o:lock v:ext="edit" aspectratio="t"/>
            <w10:wrap type="none"/>
            <w10:anchorlock/>
          </v:shape>
          <o:OLEObject Type="Embed" ProgID="Package" ShapeID="_x0000_i1026" DrawAspect="Icon" ObjectID="_1468075726" r:id="rId11">
            <o:LockedField>false</o:LockedField>
          </o:OLEObject>
        </w:object>
      </w:r>
    </w:p>
    <w:p w14:paraId="1949E014">
      <w:pPr>
        <w:rPr>
          <w:rFonts w:hint="default"/>
          <w:lang w:val="en-US" w:eastAsia="zh-CN"/>
        </w:rPr>
      </w:pPr>
      <w:r>
        <w:rPr>
          <w:rFonts w:hint="eastAsia"/>
          <w:lang w:val="en-US" w:eastAsia="zh-CN"/>
        </w:rPr>
        <w:t xml:space="preserve">                       </w:t>
      </w:r>
      <w:r>
        <w:rPr>
          <w:rFonts w:hint="eastAsia" w:ascii="仿宋" w:hAnsi="仿宋" w:eastAsia="仿宋" w:cs="仿宋"/>
          <w:sz w:val="28"/>
          <w:szCs w:val="28"/>
          <w:lang w:val="en-US" w:eastAsia="zh-CN"/>
        </w:rPr>
        <w:t>（地形图 ）</w:t>
      </w:r>
      <w:r>
        <w:rPr>
          <w:rFonts w:hint="eastAsia" w:ascii="仿宋" w:hAnsi="仿宋" w:eastAsia="仿宋" w:cs="仿宋"/>
          <w:lang w:val="en-US" w:eastAsia="zh-CN"/>
        </w:rPr>
        <w:t xml:space="preserve"> </w:t>
      </w:r>
    </w:p>
    <w:p w14:paraId="3160BDE2">
      <w:pPr>
        <w:spacing w:line="360" w:lineRule="auto"/>
        <w:rPr>
          <w:rFonts w:hint="eastAsia" w:ascii="仿宋" w:hAnsi="仿宋" w:eastAsia="仿宋" w:cs="仿宋"/>
          <w:b/>
          <w:bCs/>
          <w:sz w:val="28"/>
          <w:szCs w:val="28"/>
        </w:rPr>
      </w:pPr>
      <w:r>
        <w:rPr>
          <w:rFonts w:hint="eastAsia" w:ascii="仿宋" w:hAnsi="仿宋" w:eastAsia="仿宋" w:cs="仿宋"/>
          <w:b/>
          <w:bCs/>
          <w:color w:val="FF0000"/>
          <w:sz w:val="28"/>
          <w:szCs w:val="28"/>
        </w:rPr>
        <w:t>注：</w:t>
      </w:r>
      <w:r>
        <w:rPr>
          <w:rFonts w:hint="eastAsia" w:ascii="仿宋" w:hAnsi="仿宋" w:eastAsia="仿宋" w:cs="仿宋"/>
          <w:b/>
          <w:bCs/>
          <w:color w:val="FF0000"/>
          <w:sz w:val="28"/>
          <w:szCs w:val="28"/>
          <w:lang w:val="en-US" w:eastAsia="zh-CN"/>
        </w:rPr>
        <w:t>本次招标，设计+监理需进行联合投标。设计与监理分开报价，投标格式详见第三章</w:t>
      </w:r>
    </w:p>
    <w:p w14:paraId="184CC75C">
      <w:pPr>
        <w:rPr>
          <w:rFonts w:hint="eastAsia" w:ascii="仿宋" w:hAnsi="仿宋" w:eastAsia="仿宋" w:cs="仿宋"/>
          <w:b w:val="0"/>
          <w:bCs w:val="0"/>
          <w:lang w:val="en-US" w:eastAsia="zh-CN"/>
        </w:rPr>
      </w:pPr>
    </w:p>
    <w:p w14:paraId="1D8BCD7A">
      <w:pPr>
        <w:rPr>
          <w:rFonts w:hint="eastAsia" w:ascii="仿宋" w:hAnsi="仿宋" w:eastAsia="仿宋" w:cs="仿宋"/>
          <w:b w:val="0"/>
          <w:bCs w:val="0"/>
          <w:lang w:val="en-US" w:eastAsia="zh-CN"/>
        </w:rPr>
      </w:pPr>
    </w:p>
    <w:p w14:paraId="50EDBD2D">
      <w:pPr>
        <w:outlineLvl w:val="9"/>
        <w:rPr>
          <w:rFonts w:hint="eastAsia"/>
          <w:lang w:val="en-US" w:eastAsia="zh-CN"/>
        </w:rPr>
      </w:pPr>
      <w:r>
        <w:rPr>
          <w:rFonts w:hint="eastAsia"/>
          <w:lang w:val="en-US" w:eastAsia="zh-CN"/>
        </w:rPr>
        <w:t xml:space="preserve"> </w:t>
      </w:r>
    </w:p>
    <w:p w14:paraId="27B68D6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7ECD1853"/>
    <w:p w14:paraId="2573F461">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1E89C960">
      <w:pPr>
        <w:pStyle w:val="48"/>
        <w:keepNext w:val="0"/>
        <w:keepLines w:val="0"/>
        <w:pageBreakBefore w:val="0"/>
        <w:widowControl w:val="0"/>
        <w:numPr>
          <w:ilvl w:val="0"/>
          <w:numId w:val="0"/>
        </w:numPr>
        <w:tabs>
          <w:tab w:val="center" w:pos="4819"/>
        </w:tabs>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r>
        <w:rPr>
          <w:rFonts w:hint="eastAsia" w:ascii="仿宋" w:hAnsi="仿宋" w:eastAsia="仿宋" w:cs="仿宋"/>
          <w:color w:val="auto"/>
          <w:sz w:val="28"/>
          <w:szCs w:val="28"/>
          <w:lang w:eastAsia="zh-CN"/>
        </w:rPr>
        <w:tab/>
      </w:r>
      <w:r>
        <w:rPr>
          <w:rFonts w:hint="eastAsia" w:ascii="仿宋" w:hAnsi="仿宋" w:eastAsia="仿宋" w:cs="仿宋"/>
          <w:color w:val="auto"/>
          <w:sz w:val="28"/>
          <w:szCs w:val="28"/>
          <w:lang w:val="en-US" w:eastAsia="zh-CN"/>
        </w:rPr>
        <w:t xml:space="preserve"> </w:t>
      </w:r>
    </w:p>
    <w:p w14:paraId="2A388DC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1DE072E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联合投标协议书</w:t>
      </w:r>
    </w:p>
    <w:p w14:paraId="031E3AE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（4）资格证明（见附件要求）</w:t>
      </w:r>
    </w:p>
    <w:p w14:paraId="219D7D9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6D821A4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关系报备表（如有）</w:t>
      </w:r>
    </w:p>
    <w:p w14:paraId="4B2A0F9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，相关项目业绩</w:t>
      </w:r>
      <w:r>
        <w:rPr>
          <w:rFonts w:hint="eastAsia" w:ascii="仿宋" w:hAnsi="仿宋" w:eastAsia="仿宋" w:cs="仿宋"/>
          <w:color w:val="auto"/>
          <w:sz w:val="28"/>
          <w:szCs w:val="28"/>
          <w:lang w:eastAsia="zh-CN"/>
        </w:rPr>
        <w:t>）</w:t>
      </w:r>
    </w:p>
    <w:p w14:paraId="28E81BE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w:t>
      </w:r>
    </w:p>
    <w:p w14:paraId="28EF214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0D7AE575">
      <w:pPr>
        <w:rPr>
          <w:rFonts w:hint="eastAsia" w:ascii="仿宋" w:hAnsi="仿宋" w:eastAsia="仿宋" w:cs="仿宋"/>
          <w:b/>
          <w:bCs/>
          <w:color w:val="FF0000"/>
          <w:kern w:val="2"/>
          <w:sz w:val="32"/>
          <w:szCs w:val="32"/>
          <w:lang w:val="en-US" w:eastAsia="zh-CN" w:bidi="ar-SA"/>
        </w:rPr>
      </w:pPr>
    </w:p>
    <w:p w14:paraId="337BA558">
      <w:pPr>
        <w:rPr>
          <w:rFonts w:hint="eastAsia" w:ascii="仿宋" w:hAnsi="仿宋" w:eastAsia="仿宋" w:cs="仿宋"/>
          <w:b/>
          <w:bCs/>
          <w:color w:val="FF0000"/>
          <w:kern w:val="2"/>
          <w:sz w:val="32"/>
          <w:szCs w:val="32"/>
          <w:lang w:val="en-US" w:eastAsia="zh-CN" w:bidi="ar-SA"/>
        </w:rPr>
      </w:pPr>
    </w:p>
    <w:p w14:paraId="353473C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32EBEC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E74267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414A96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A8EAA0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35AA1E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4298D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4C5841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676552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C25F30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65654E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6A765ADB">
      <w:pPr>
        <w:bidi w:val="0"/>
        <w:rPr>
          <w:rFonts w:hint="eastAsia"/>
          <w:lang w:val="en-US" w:eastAsia="zh-CN"/>
        </w:rPr>
      </w:pPr>
    </w:p>
    <w:p w14:paraId="17646434">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532913D0">
      <w:pPr>
        <w:bidi w:val="0"/>
        <w:rPr>
          <w:rFonts w:hint="eastAsia"/>
        </w:rPr>
      </w:pPr>
    </w:p>
    <w:p w14:paraId="00282AA9">
      <w:pPr>
        <w:pStyle w:val="3"/>
        <w:rPr>
          <w:rFonts w:hint="eastAsia"/>
        </w:rPr>
      </w:pPr>
    </w:p>
    <w:p w14:paraId="2342F8CC">
      <w:pPr>
        <w:bidi w:val="0"/>
        <w:rPr>
          <w:rFonts w:hint="eastAsia"/>
        </w:rPr>
      </w:pPr>
    </w:p>
    <w:p w14:paraId="392028CB">
      <w:pPr>
        <w:pStyle w:val="52"/>
        <w:rPr>
          <w:rFonts w:hint="eastAsia"/>
        </w:rPr>
      </w:pPr>
    </w:p>
    <w:p w14:paraId="7476E9F8">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7C3B0A14">
      <w:pPr>
        <w:pStyle w:val="52"/>
        <w:rPr>
          <w:rFonts w:hint="eastAsia"/>
          <w:lang w:val="en-US" w:eastAsia="zh-CN"/>
        </w:rPr>
      </w:pPr>
    </w:p>
    <w:p w14:paraId="0EE88FE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00CC597C">
      <w:pPr>
        <w:pStyle w:val="52"/>
        <w:rPr>
          <w:rFonts w:hint="eastAsia"/>
        </w:rPr>
      </w:pPr>
    </w:p>
    <w:p w14:paraId="04A9BA26">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6FAE41BE">
      <w:pPr>
        <w:pStyle w:val="52"/>
        <w:rPr>
          <w:rFonts w:hint="eastAsia"/>
        </w:rPr>
      </w:pPr>
    </w:p>
    <w:p w14:paraId="440F2C5D">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62FA7B5D">
      <w:pPr>
        <w:bidi w:val="0"/>
      </w:pPr>
    </w:p>
    <w:p w14:paraId="47718755">
      <w:pPr>
        <w:bidi w:val="0"/>
      </w:pPr>
    </w:p>
    <w:p w14:paraId="23C6E100"/>
    <w:p w14:paraId="0F5F982C"/>
    <w:p w14:paraId="344B7AAD"/>
    <w:p w14:paraId="6398E064">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2946EF1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0024F5EB">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1BAF849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71E5A675">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08863DB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0FD023EE">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5BD93751">
      <w:pPr>
        <w:pStyle w:val="52"/>
        <w:rPr>
          <w:rFonts w:hint="eastAsia" w:ascii="仿宋" w:hAnsi="仿宋" w:eastAsia="仿宋" w:cs="仿宋"/>
          <w:b/>
          <w:bCs/>
          <w:color w:val="000000"/>
          <w:sz w:val="28"/>
          <w:szCs w:val="28"/>
        </w:rPr>
      </w:pPr>
    </w:p>
    <w:p w14:paraId="0F620009">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rPr>
        <w:t xml:space="preserve"> </w:t>
      </w:r>
    </w:p>
    <w:p w14:paraId="3A8F81EF">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1B834BE0">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5001842B">
      <w:pPr>
        <w:ind w:firstLine="560" w:firstLineChars="200"/>
        <w:rPr>
          <w:rFonts w:hint="eastAsia" w:ascii="仿宋" w:hAnsi="仿宋" w:eastAsia="仿宋" w:cs="仿宋"/>
          <w:sz w:val="28"/>
          <w:szCs w:val="24"/>
        </w:rPr>
      </w:pPr>
      <w:r>
        <w:rPr>
          <w:rFonts w:hint="eastAsia" w:ascii="仿宋" w:hAnsi="仿宋" w:eastAsia="仿宋" w:cs="仿宋"/>
          <w:sz w:val="28"/>
          <w:szCs w:val="24"/>
        </w:rPr>
        <w:t>2.我们将严格</w:t>
      </w:r>
      <w:r>
        <w:rPr>
          <w:rFonts w:hint="eastAsia" w:ascii="仿宋" w:hAnsi="仿宋" w:eastAsia="仿宋" w:cs="仿宋"/>
          <w:sz w:val="28"/>
          <w:szCs w:val="24"/>
          <w:lang w:val="en-US" w:eastAsia="zh-CN"/>
        </w:rPr>
        <w:t>按招标文件组建项目组，由投标文件所承诺的人员完成项目设计、监理工作，未征得招标人同意不得更换相关设计、监理人员</w:t>
      </w:r>
      <w:r>
        <w:rPr>
          <w:rFonts w:hint="eastAsia" w:ascii="仿宋" w:hAnsi="仿宋" w:eastAsia="仿宋" w:cs="仿宋"/>
          <w:sz w:val="28"/>
          <w:szCs w:val="24"/>
        </w:rPr>
        <w:t xml:space="preserve">。 </w:t>
      </w:r>
    </w:p>
    <w:p w14:paraId="07CFBEA8">
      <w:pPr>
        <w:ind w:firstLine="560" w:firstLineChars="200"/>
        <w:rPr>
          <w:rFonts w:hint="eastAsia" w:ascii="仿宋" w:hAnsi="仿宋" w:eastAsia="仿宋" w:cs="仿宋"/>
          <w:sz w:val="28"/>
          <w:szCs w:val="24"/>
        </w:rPr>
      </w:pPr>
      <w:r>
        <w:rPr>
          <w:rFonts w:hint="eastAsia" w:ascii="仿宋" w:hAnsi="仿宋" w:eastAsia="仿宋" w:cs="仿宋"/>
          <w:sz w:val="28"/>
          <w:szCs w:val="24"/>
        </w:rPr>
        <w:t>3.我们</w:t>
      </w:r>
      <w:r>
        <w:rPr>
          <w:rFonts w:hint="eastAsia" w:ascii="仿宋" w:hAnsi="仿宋" w:eastAsia="仿宋" w:cs="仿宋"/>
          <w:sz w:val="28"/>
          <w:szCs w:val="24"/>
          <w:lang w:val="en-US" w:eastAsia="zh-CN"/>
        </w:rPr>
        <w:t>承诺在招标期内不得修改、撤销投标文件，将</w:t>
      </w:r>
      <w:r>
        <w:rPr>
          <w:rFonts w:hint="eastAsia" w:ascii="仿宋" w:hAnsi="仿宋" w:eastAsia="仿宋" w:cs="仿宋"/>
          <w:sz w:val="28"/>
          <w:szCs w:val="24"/>
        </w:rPr>
        <w:t>严格按照合同</w:t>
      </w:r>
      <w:r>
        <w:rPr>
          <w:rFonts w:hint="eastAsia" w:ascii="仿宋" w:hAnsi="仿宋" w:eastAsia="仿宋" w:cs="仿宋"/>
          <w:sz w:val="28"/>
          <w:szCs w:val="24"/>
          <w:lang w:val="en-US" w:eastAsia="zh-CN"/>
        </w:rPr>
        <w:t>要求履约合同内容，并承诺所递交的投标文件及相关资料真实准确，内容完整</w:t>
      </w:r>
      <w:r>
        <w:rPr>
          <w:rFonts w:hint="eastAsia" w:ascii="仿宋" w:hAnsi="仿宋" w:eastAsia="仿宋" w:cs="仿宋"/>
          <w:sz w:val="28"/>
          <w:szCs w:val="24"/>
        </w:rPr>
        <w:t xml:space="preserve">。 </w:t>
      </w:r>
    </w:p>
    <w:p w14:paraId="5C6C5E71">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4BEA68E2">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19607CEB">
      <w:pPr>
        <w:snapToGrid w:val="0"/>
        <w:spacing w:line="432" w:lineRule="auto"/>
        <w:jc w:val="center"/>
        <w:rPr>
          <w:rFonts w:hint="eastAsia" w:ascii="仿宋" w:hAnsi="仿宋" w:eastAsia="仿宋" w:cs="仿宋"/>
          <w:b/>
          <w:bCs/>
          <w:color w:val="000000"/>
          <w:sz w:val="28"/>
          <w:szCs w:val="28"/>
        </w:rPr>
      </w:pPr>
    </w:p>
    <w:p w14:paraId="20BA984D">
      <w:pPr>
        <w:snapToGrid w:val="0"/>
        <w:spacing w:line="432" w:lineRule="auto"/>
        <w:jc w:val="center"/>
        <w:rPr>
          <w:rFonts w:hint="eastAsia" w:ascii="仿宋" w:hAnsi="仿宋" w:eastAsia="仿宋" w:cs="仿宋"/>
          <w:b/>
          <w:bCs/>
          <w:color w:val="000000"/>
          <w:sz w:val="28"/>
          <w:szCs w:val="28"/>
        </w:rPr>
      </w:pPr>
    </w:p>
    <w:p w14:paraId="7FE60727">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7F7F938C">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1151E78F">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4584AD5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AFDDF9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lang w:val="en-US" w:eastAsia="zh-CN"/>
        </w:rPr>
        <w:t>注：设计与监理盖章、签名需在同一页</w:t>
      </w:r>
    </w:p>
    <w:p w14:paraId="174F5B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联合体协议书</w:t>
      </w:r>
    </w:p>
    <w:p w14:paraId="12462561">
      <w:pPr>
        <w:spacing w:line="432" w:lineRule="auto"/>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000000"/>
          <w:sz w:val="28"/>
          <w:szCs w:val="28"/>
          <w:lang w:val="en-US" w:eastAsia="zh-CN"/>
        </w:rPr>
        <w:t>联合体协议书</w:t>
      </w:r>
    </w:p>
    <w:p w14:paraId="1412EF5C">
      <w:pPr>
        <w:rPr>
          <w:rFonts w:hint="eastAsia" w:ascii="仿宋" w:hAnsi="仿宋" w:eastAsia="仿宋" w:cs="仿宋"/>
          <w:sz w:val="28"/>
          <w:szCs w:val="24"/>
          <w:lang w:val="en-US" w:eastAsia="zh-CN"/>
        </w:rPr>
      </w:pPr>
      <w:r>
        <w:rPr>
          <w:rFonts w:hint="eastAsia" w:ascii="仿宋" w:hAnsi="仿宋" w:eastAsia="仿宋" w:cs="仿宋"/>
          <w:sz w:val="28"/>
          <w:szCs w:val="24"/>
          <w:u w:val="single"/>
        </w:rPr>
        <w:t xml:space="preserve">          </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所属成员单位名称），自愿组成</w:t>
      </w:r>
      <w:r>
        <w:rPr>
          <w:rFonts w:hint="eastAsia" w:ascii="仿宋" w:hAnsi="仿宋" w:eastAsia="仿宋" w:cs="仿宋"/>
          <w:sz w:val="28"/>
          <w:szCs w:val="24"/>
          <w:u w:val="single"/>
        </w:rPr>
        <w:t xml:space="preserve">              </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联合体名称</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联合体，共同参与</w:t>
      </w:r>
      <w:r>
        <w:rPr>
          <w:rFonts w:hint="eastAsia" w:ascii="仿宋" w:hAnsi="仿宋" w:eastAsia="仿宋" w:cs="仿宋"/>
          <w:sz w:val="28"/>
          <w:szCs w:val="24"/>
          <w:u w:val="single"/>
        </w:rPr>
        <w:t xml:space="preserve"> </w:t>
      </w:r>
      <w:r>
        <w:rPr>
          <w:rFonts w:hint="eastAsia" w:ascii="仿宋" w:hAnsi="仿宋" w:eastAsia="仿宋" w:cs="仿宋"/>
          <w:b/>
          <w:bCs w:val="0"/>
          <w:color w:val="FF0000"/>
          <w:kern w:val="44"/>
          <w:sz w:val="28"/>
          <w:szCs w:val="28"/>
          <w:u w:val="single"/>
          <w:lang w:val="en-US" w:eastAsia="zh-CN" w:bidi="ar"/>
        </w:rPr>
        <w:t>天元股份快递耗材智能制造项目设计、监理服务项目，项目编号TYA202510038</w:t>
      </w:r>
      <w:r>
        <w:rPr>
          <w:rFonts w:hint="eastAsia" w:ascii="仿宋" w:hAnsi="仿宋" w:eastAsia="仿宋" w:cs="仿宋"/>
          <w:b/>
          <w:bCs w:val="0"/>
          <w:color w:val="FF0000"/>
          <w:kern w:val="44"/>
          <w:sz w:val="24"/>
          <w:szCs w:val="24"/>
          <w:u w:val="single"/>
          <w:lang w:val="en-US" w:eastAsia="zh-CN" w:bidi="ar"/>
        </w:rPr>
        <w:t xml:space="preserve"> </w:t>
      </w:r>
      <w:r>
        <w:rPr>
          <w:rFonts w:hint="eastAsia" w:ascii="仿宋" w:hAnsi="仿宋" w:eastAsia="仿宋" w:cs="仿宋"/>
          <w:sz w:val="28"/>
          <w:szCs w:val="24"/>
          <w:lang w:val="en-US" w:eastAsia="zh-CN"/>
        </w:rPr>
        <w:t>投标。现就联合体投标事宜订立如下协议。</w:t>
      </w:r>
    </w:p>
    <w:p w14:paraId="0B5DE340">
      <w:pPr>
        <w:numPr>
          <w:ilvl w:val="0"/>
          <w:numId w:val="3"/>
        </w:numPr>
        <w:rPr>
          <w:rFonts w:hint="eastAsia" w:ascii="仿宋" w:hAnsi="仿宋" w:eastAsia="仿宋" w:cs="仿宋"/>
          <w:sz w:val="28"/>
          <w:szCs w:val="24"/>
          <w:lang w:val="en-US" w:eastAsia="zh-CN"/>
        </w:rPr>
      </w:pPr>
      <w:r>
        <w:rPr>
          <w:rFonts w:hint="eastAsia" w:ascii="仿宋" w:hAnsi="仿宋" w:eastAsia="仿宋" w:cs="仿宋"/>
          <w:sz w:val="28"/>
          <w:szCs w:val="24"/>
          <w:u w:val="single"/>
        </w:rPr>
        <w:t xml:space="preserve">         </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某成员单位名称）为</w:t>
      </w:r>
      <w:r>
        <w:rPr>
          <w:rFonts w:hint="eastAsia" w:ascii="仿宋" w:hAnsi="仿宋" w:eastAsia="仿宋" w:cs="仿宋"/>
          <w:sz w:val="28"/>
          <w:szCs w:val="24"/>
          <w:u w:val="single"/>
        </w:rPr>
        <w:t xml:space="preserve">          </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联合体名称）牵头人</w:t>
      </w:r>
    </w:p>
    <w:p w14:paraId="7AC993B3">
      <w:pPr>
        <w:numPr>
          <w:ilvl w:val="0"/>
          <w:numId w:val="3"/>
        </w:numPr>
        <w:rPr>
          <w:rFonts w:hint="default" w:ascii="仿宋" w:hAnsi="仿宋" w:eastAsia="仿宋" w:cs="仿宋"/>
          <w:sz w:val="28"/>
          <w:szCs w:val="24"/>
          <w:lang w:val="en-US" w:eastAsia="zh-CN"/>
        </w:rPr>
      </w:pPr>
      <w:r>
        <w:rPr>
          <w:rFonts w:hint="eastAsia" w:ascii="仿宋" w:hAnsi="仿宋" w:eastAsia="仿宋" w:cs="仿宋"/>
          <w:sz w:val="28"/>
          <w:szCs w:val="24"/>
          <w:lang w:val="en-US" w:eastAsia="zh-CN"/>
        </w:rPr>
        <w:t>双方均有义务提供足够的资料，以满足招标人对投标资格的要求。</w:t>
      </w:r>
    </w:p>
    <w:p w14:paraId="04C0CD3D">
      <w:pPr>
        <w:numPr>
          <w:ilvl w:val="0"/>
          <w:numId w:val="3"/>
        </w:numPr>
        <w:rPr>
          <w:rFonts w:hint="default" w:ascii="仿宋" w:hAnsi="仿宋" w:eastAsia="仿宋" w:cs="仿宋"/>
          <w:sz w:val="28"/>
          <w:szCs w:val="24"/>
          <w:lang w:val="en-US" w:eastAsia="zh-CN"/>
        </w:rPr>
      </w:pPr>
      <w:r>
        <w:rPr>
          <w:rFonts w:hint="eastAsia" w:ascii="仿宋" w:hAnsi="仿宋" w:eastAsia="仿宋" w:cs="仿宋"/>
          <w:sz w:val="28"/>
          <w:szCs w:val="24"/>
          <w:lang w:val="en-US" w:eastAsia="zh-CN"/>
        </w:rPr>
        <w:t>参加本项目的投标时，投标保证金由牵头方负责提交。</w:t>
      </w:r>
    </w:p>
    <w:p w14:paraId="25E8DCF1">
      <w:pPr>
        <w:numPr>
          <w:ilvl w:val="0"/>
          <w:numId w:val="3"/>
        </w:numPr>
        <w:rPr>
          <w:rFonts w:hint="default" w:ascii="仿宋" w:hAnsi="仿宋" w:eastAsia="仿宋" w:cs="仿宋"/>
          <w:sz w:val="28"/>
          <w:szCs w:val="24"/>
          <w:lang w:val="en-US" w:eastAsia="zh-CN"/>
        </w:rPr>
      </w:pPr>
      <w:r>
        <w:rPr>
          <w:rFonts w:hint="eastAsia" w:ascii="仿宋" w:hAnsi="仿宋" w:eastAsia="仿宋" w:cs="仿宋"/>
          <w:sz w:val="28"/>
          <w:szCs w:val="24"/>
          <w:lang w:val="en-US" w:eastAsia="zh-CN"/>
        </w:rPr>
        <w:t>联合体将严格按照招标文件的各项要求，递交投标文件，履行合同，并对外承担连带责任</w:t>
      </w:r>
    </w:p>
    <w:p w14:paraId="261A0D05">
      <w:pPr>
        <w:numPr>
          <w:ilvl w:val="0"/>
          <w:numId w:val="3"/>
        </w:numPr>
        <w:rPr>
          <w:rFonts w:hint="default" w:ascii="仿宋" w:hAnsi="仿宋" w:eastAsia="仿宋" w:cs="仿宋"/>
          <w:sz w:val="28"/>
          <w:szCs w:val="24"/>
          <w:lang w:val="en-US" w:eastAsia="zh-CN"/>
        </w:rPr>
      </w:pPr>
      <w:r>
        <w:rPr>
          <w:rFonts w:hint="eastAsia" w:ascii="仿宋" w:hAnsi="仿宋" w:eastAsia="仿宋" w:cs="仿宋"/>
          <w:sz w:val="28"/>
          <w:szCs w:val="24"/>
          <w:lang w:val="en-US" w:eastAsia="zh-CN"/>
        </w:rPr>
        <w:t>联合体成员内部职责分工如下：</w:t>
      </w:r>
    </w:p>
    <w:p w14:paraId="3ABB6F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sz w:val="28"/>
          <w:szCs w:val="24"/>
          <w:u w:val="single"/>
        </w:rPr>
        <w:t xml:space="preserve">          </w:t>
      </w:r>
    </w:p>
    <w:p w14:paraId="786AF8F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sz w:val="28"/>
          <w:szCs w:val="24"/>
          <w:u w:val="single"/>
        </w:rPr>
        <w:t xml:space="preserve">          </w:t>
      </w:r>
    </w:p>
    <w:p w14:paraId="09D86917">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210" w:rightChars="100" w:firstLine="0" w:firstLineChars="0"/>
        <w:textAlignment w:val="auto"/>
        <w:outlineLvl w:val="2"/>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本协议书自签署之日期生效，合同履行完毕后失效.</w:t>
      </w:r>
    </w:p>
    <w:p w14:paraId="7D95862C">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210" w:rightChars="100" w:firstLine="0" w:firstLineChars="0"/>
        <w:textAlignment w:val="auto"/>
        <w:outlineLvl w:val="2"/>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本协议同时作为法人证明书和联合体牵头授权书。</w:t>
      </w:r>
    </w:p>
    <w:p w14:paraId="477B1309">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210" w:rightChars="100" w:firstLine="0" w:firstLineChars="0"/>
        <w:textAlignment w:val="auto"/>
        <w:outlineLvl w:val="2"/>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本协议一式3份，联合体成员与招标人各执一份。</w:t>
      </w:r>
    </w:p>
    <w:p w14:paraId="41E9A4E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210" w:rightChars="100"/>
        <w:textAlignment w:val="auto"/>
        <w:outlineLvl w:val="2"/>
        <w:rPr>
          <w:rFonts w:hint="eastAsia" w:ascii="仿宋" w:hAnsi="仿宋" w:eastAsia="仿宋" w:cs="仿宋"/>
          <w:kern w:val="2"/>
          <w:sz w:val="28"/>
          <w:szCs w:val="24"/>
          <w:lang w:val="en-US" w:eastAsia="zh-CN" w:bidi="ar-SA"/>
        </w:rPr>
      </w:pPr>
    </w:p>
    <w:p w14:paraId="7B030D2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牵头单位名称：</w:t>
      </w:r>
      <w:r>
        <w:rPr>
          <w:rFonts w:hint="eastAsia" w:ascii="仿宋" w:hAnsi="仿宋" w:eastAsia="仿宋" w:cs="仿宋"/>
          <w:sz w:val="28"/>
          <w:szCs w:val="24"/>
          <w:u w:val="single"/>
        </w:rPr>
        <w:t xml:space="preserve">          </w:t>
      </w:r>
      <w:r>
        <w:rPr>
          <w:rFonts w:hint="eastAsia" w:ascii="仿宋" w:hAnsi="仿宋" w:eastAsia="仿宋" w:cs="仿宋"/>
          <w:sz w:val="28"/>
          <w:szCs w:val="24"/>
          <w:u w:val="single"/>
          <w:lang w:val="en-US" w:eastAsia="zh-CN"/>
        </w:rPr>
        <w:t xml:space="preserve">                    </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lang w:val="en-US" w:eastAsia="zh-CN"/>
        </w:rPr>
        <w:t>盖公司法人公章</w:t>
      </w:r>
      <w:r>
        <w:rPr>
          <w:rFonts w:hint="eastAsia" w:ascii="仿宋" w:hAnsi="仿宋" w:eastAsia="仿宋" w:cs="仿宋"/>
          <w:sz w:val="28"/>
          <w:szCs w:val="24"/>
          <w:u w:val="single"/>
          <w:lang w:eastAsia="zh-CN"/>
        </w:rPr>
        <w:t>）</w:t>
      </w:r>
    </w:p>
    <w:p w14:paraId="1859EAE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kern w:val="2"/>
          <w:sz w:val="28"/>
          <w:szCs w:val="24"/>
          <w:lang w:val="en-US" w:eastAsia="zh-CN" w:bidi="ar-SA"/>
        </w:rPr>
        <w:t>法定代表人：</w:t>
      </w:r>
      <w:r>
        <w:rPr>
          <w:rFonts w:hint="eastAsia" w:ascii="仿宋" w:hAnsi="仿宋" w:eastAsia="仿宋" w:cs="仿宋"/>
          <w:sz w:val="28"/>
          <w:szCs w:val="24"/>
          <w:u w:val="single"/>
        </w:rPr>
        <w:t xml:space="preserve">         </w:t>
      </w:r>
      <w:r>
        <w:rPr>
          <w:rFonts w:hint="eastAsia" w:ascii="仿宋" w:hAnsi="仿宋" w:eastAsia="仿宋" w:cs="仿宋"/>
          <w:sz w:val="28"/>
          <w:szCs w:val="24"/>
          <w:u w:val="single"/>
          <w:lang w:val="en-US" w:eastAsia="zh-CN"/>
        </w:rPr>
        <w:t xml:space="preserve">                      </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lang w:val="en-US" w:eastAsia="zh-CN"/>
        </w:rPr>
        <w:t>签字或盖私章</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rPr>
        <w:t xml:space="preserve"> </w:t>
      </w:r>
    </w:p>
    <w:p w14:paraId="230778B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210" w:rightChars="100"/>
        <w:textAlignment w:val="auto"/>
        <w:outlineLvl w:val="2"/>
        <w:rPr>
          <w:rFonts w:hint="eastAsia" w:ascii="仿宋" w:hAnsi="仿宋" w:eastAsia="仿宋" w:cs="仿宋"/>
          <w:kern w:val="2"/>
          <w:sz w:val="28"/>
          <w:szCs w:val="24"/>
          <w:lang w:val="en-US" w:eastAsia="zh-CN" w:bidi="ar-SA"/>
        </w:rPr>
      </w:pPr>
    </w:p>
    <w:p w14:paraId="0626D79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210" w:rightChars="100"/>
        <w:textAlignment w:val="auto"/>
        <w:outlineLvl w:val="2"/>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成员单位名称：</w:t>
      </w:r>
      <w:r>
        <w:rPr>
          <w:rFonts w:hint="eastAsia" w:ascii="仿宋" w:hAnsi="仿宋" w:eastAsia="仿宋" w:cs="仿宋"/>
          <w:sz w:val="28"/>
          <w:szCs w:val="24"/>
          <w:u w:val="single"/>
        </w:rPr>
        <w:t xml:space="preserve">         </w:t>
      </w:r>
      <w:r>
        <w:rPr>
          <w:rFonts w:hint="eastAsia" w:ascii="仿宋" w:hAnsi="仿宋" w:eastAsia="仿宋" w:cs="仿宋"/>
          <w:sz w:val="28"/>
          <w:szCs w:val="24"/>
          <w:u w:val="single"/>
          <w:lang w:val="en-US" w:eastAsia="zh-CN"/>
        </w:rPr>
        <w:t xml:space="preserve">                  </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lang w:val="en-US" w:eastAsia="zh-CN"/>
        </w:rPr>
        <w:t>盖公司法人公章</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rPr>
        <w:t xml:space="preserve"> </w:t>
      </w:r>
    </w:p>
    <w:p w14:paraId="23CF197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kern w:val="2"/>
          <w:sz w:val="28"/>
          <w:szCs w:val="24"/>
          <w:lang w:val="en-US" w:eastAsia="zh-CN" w:bidi="ar-SA"/>
        </w:rPr>
        <w:t>法定代表人：</w:t>
      </w:r>
      <w:r>
        <w:rPr>
          <w:rFonts w:hint="eastAsia" w:ascii="仿宋" w:hAnsi="仿宋" w:eastAsia="仿宋" w:cs="仿宋"/>
          <w:sz w:val="28"/>
          <w:szCs w:val="24"/>
          <w:u w:val="single"/>
        </w:rPr>
        <w:t xml:space="preserve">         </w:t>
      </w:r>
      <w:r>
        <w:rPr>
          <w:rFonts w:hint="eastAsia" w:ascii="仿宋" w:hAnsi="仿宋" w:eastAsia="仿宋" w:cs="仿宋"/>
          <w:sz w:val="28"/>
          <w:szCs w:val="24"/>
          <w:u w:val="single"/>
          <w:lang w:val="en-US" w:eastAsia="zh-CN"/>
        </w:rPr>
        <w:t xml:space="preserve">                      </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lang w:val="en-US" w:eastAsia="zh-CN"/>
        </w:rPr>
        <w:t>签字或盖私章</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rPr>
        <w:t xml:space="preserve"> </w:t>
      </w:r>
    </w:p>
    <w:p w14:paraId="161A826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附件四 资格证明材料</w:t>
      </w:r>
    </w:p>
    <w:p w14:paraId="789F573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w:t>
      </w:r>
    </w:p>
    <w:p w14:paraId="20EAEB4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default" w:ascii="仿宋" w:hAnsi="仿宋" w:eastAsia="仿宋" w:cs="仿宋"/>
          <w:b/>
          <w:bCs/>
          <w:color w:val="auto"/>
          <w:sz w:val="24"/>
          <w:szCs w:val="24"/>
          <w:highlight w:val="yellow"/>
          <w:lang w:val="en-US" w:eastAsia="zh-CN"/>
        </w:rPr>
      </w:pPr>
      <w:r>
        <w:rPr>
          <w:rFonts w:hint="eastAsia" w:ascii="仿宋" w:hAnsi="仿宋" w:eastAsia="仿宋" w:cs="仿宋"/>
          <w:b/>
          <w:bCs/>
          <w:color w:val="auto"/>
          <w:sz w:val="24"/>
          <w:szCs w:val="24"/>
          <w:highlight w:val="yellow"/>
          <w:lang w:val="en-US" w:eastAsia="zh-CN"/>
        </w:rPr>
        <w:t>投标联系人联系方式（设计+监理）、委托书、社保证明（加盖公章）</w:t>
      </w:r>
    </w:p>
    <w:p w14:paraId="37DB0C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投标保证金及标书费缴纳凭证复印件（加盖公章）</w:t>
      </w:r>
    </w:p>
    <w:p w14:paraId="2C31527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6ADEBA2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03FE83D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投标人资质证明文件（加盖公章）</w:t>
      </w:r>
    </w:p>
    <w:p w14:paraId="147C22A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拟投入项目主要岗位人员汇总表（加盖公章）</w:t>
      </w:r>
    </w:p>
    <w:p w14:paraId="4C6B6AA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拟投入项目主要岗位人员简历、证书、社保等（加盖公章）</w:t>
      </w:r>
    </w:p>
    <w:p w14:paraId="6999329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default" w:ascii="仿宋" w:hAnsi="仿宋" w:eastAsia="仿宋" w:cs="仿宋"/>
          <w:b/>
          <w:bCs/>
          <w:color w:val="auto"/>
          <w:sz w:val="24"/>
          <w:szCs w:val="24"/>
          <w:lang w:val="en-US" w:eastAsia="zh-CN"/>
        </w:rPr>
      </w:pPr>
    </w:p>
    <w:p w14:paraId="5173AE7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F61495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CEB3BF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8CE120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D55DE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DE3F48D">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AAB98C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A82E0D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B516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315B2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15C87E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EF655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63B9B8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F7A0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AB861B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0B6FF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C7474F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6870C2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C60B6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A57FA9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66C78C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43FCE0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F01DC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E6B34E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7053F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9CE1D3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4217DB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500F6CB">
      <w:pPr>
        <w:pStyle w:val="44"/>
        <w:spacing w:line="360" w:lineRule="auto"/>
        <w:ind w:left="0" w:leftChars="0" w:firstLine="0" w:firstLineChars="0"/>
        <w:outlineLvl w:val="9"/>
        <w:rPr>
          <w:rFonts w:hint="eastAsia" w:ascii="仿宋" w:hAnsi="仿宋" w:eastAsia="仿宋" w:cs="仿宋"/>
          <w:sz w:val="24"/>
          <w:szCs w:val="24"/>
          <w:lang w:eastAsia="zh-CN"/>
        </w:rPr>
      </w:pPr>
    </w:p>
    <w:p w14:paraId="53A219E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附件五 法定代表人授权书、法人授权代表身份证（复印件）</w:t>
      </w:r>
      <w:bookmarkStart w:id="4" w:name="_Toc13330"/>
    </w:p>
    <w:p w14:paraId="68796DE8">
      <w:pPr>
        <w:ind w:firstLine="321" w:firstLineChars="100"/>
        <w:jc w:val="center"/>
        <w:outlineLvl w:val="9"/>
        <w:rPr>
          <w:rStyle w:val="26"/>
          <w:rFonts w:hint="eastAsia" w:ascii="宋体" w:hAnsi="宋体" w:eastAsia="宋体" w:cs="宋体"/>
          <w:color w:val="000000"/>
          <w:sz w:val="32"/>
          <w:szCs w:val="32"/>
          <w:lang w:val="en-US" w:eastAsia="zh-CN"/>
        </w:rPr>
      </w:pPr>
    </w:p>
    <w:p w14:paraId="39437ECD">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648AA4A6">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4C6A5663">
      <w:pPr>
        <w:pStyle w:val="57"/>
        <w:tabs>
          <w:tab w:val="left" w:pos="5580"/>
        </w:tabs>
        <w:spacing w:line="360" w:lineRule="auto"/>
        <w:rPr>
          <w:rFonts w:hAnsi="宋体"/>
          <w:sz w:val="24"/>
          <w:szCs w:val="24"/>
        </w:rPr>
      </w:pPr>
    </w:p>
    <w:p w14:paraId="5B78BFA8">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6CDE656">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1CC4E6B7">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6D2BB59B">
      <w:pPr>
        <w:pStyle w:val="57"/>
        <w:tabs>
          <w:tab w:val="left" w:pos="5580"/>
        </w:tabs>
        <w:spacing w:line="360" w:lineRule="auto"/>
        <w:rPr>
          <w:rFonts w:hint="eastAsia" w:hAnsi="宋体"/>
          <w:sz w:val="24"/>
          <w:szCs w:val="24"/>
        </w:rPr>
      </w:pPr>
    </w:p>
    <w:p w14:paraId="6C9B0FF3">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75A8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3D14758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526DEC02">
            <w:pPr>
              <w:pStyle w:val="57"/>
              <w:tabs>
                <w:tab w:val="left" w:pos="5580"/>
              </w:tabs>
              <w:spacing w:line="360" w:lineRule="auto"/>
              <w:rPr>
                <w:rFonts w:hint="eastAsia" w:ascii="仿宋" w:hAnsi="仿宋" w:eastAsia="仿宋" w:cs="仿宋"/>
                <w:sz w:val="24"/>
                <w:szCs w:val="24"/>
              </w:rPr>
            </w:pPr>
          </w:p>
        </w:tc>
      </w:tr>
      <w:tr w14:paraId="7E56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2E47C84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0F655475">
            <w:pPr>
              <w:pStyle w:val="57"/>
              <w:tabs>
                <w:tab w:val="left" w:pos="5580"/>
              </w:tabs>
              <w:spacing w:line="360" w:lineRule="auto"/>
              <w:rPr>
                <w:rFonts w:hint="eastAsia" w:ascii="仿宋" w:hAnsi="仿宋" w:eastAsia="仿宋" w:cs="仿宋"/>
                <w:sz w:val="24"/>
                <w:szCs w:val="24"/>
              </w:rPr>
            </w:pPr>
          </w:p>
        </w:tc>
      </w:tr>
      <w:tr w14:paraId="3404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690D56">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3FD24EB">
            <w:pPr>
              <w:pStyle w:val="57"/>
              <w:tabs>
                <w:tab w:val="left" w:pos="5580"/>
              </w:tabs>
              <w:spacing w:line="360" w:lineRule="auto"/>
              <w:rPr>
                <w:rFonts w:hint="eastAsia" w:ascii="仿宋" w:hAnsi="仿宋" w:eastAsia="仿宋" w:cs="仿宋"/>
                <w:sz w:val="24"/>
                <w:szCs w:val="24"/>
              </w:rPr>
            </w:pPr>
          </w:p>
        </w:tc>
      </w:tr>
      <w:tr w14:paraId="01BA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2F9E7456">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1B39D9C8">
            <w:pPr>
              <w:pStyle w:val="57"/>
              <w:tabs>
                <w:tab w:val="left" w:pos="5580"/>
              </w:tabs>
              <w:spacing w:line="360" w:lineRule="auto"/>
              <w:rPr>
                <w:rFonts w:hint="eastAsia" w:ascii="仿宋" w:hAnsi="仿宋" w:eastAsia="仿宋" w:cs="仿宋"/>
                <w:sz w:val="24"/>
                <w:szCs w:val="24"/>
              </w:rPr>
            </w:pPr>
          </w:p>
        </w:tc>
      </w:tr>
      <w:tr w14:paraId="3D7B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DF55B4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1CAA5077">
            <w:pPr>
              <w:pStyle w:val="57"/>
              <w:tabs>
                <w:tab w:val="left" w:pos="5580"/>
              </w:tabs>
              <w:spacing w:line="360" w:lineRule="auto"/>
              <w:rPr>
                <w:rFonts w:hint="eastAsia" w:ascii="仿宋" w:hAnsi="仿宋" w:eastAsia="仿宋" w:cs="仿宋"/>
                <w:sz w:val="24"/>
                <w:szCs w:val="24"/>
              </w:rPr>
            </w:pPr>
          </w:p>
        </w:tc>
      </w:tr>
      <w:tr w14:paraId="5937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01C51D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386B0CED">
            <w:pPr>
              <w:pStyle w:val="57"/>
              <w:tabs>
                <w:tab w:val="left" w:pos="5580"/>
              </w:tabs>
              <w:spacing w:line="360" w:lineRule="auto"/>
              <w:rPr>
                <w:rFonts w:hint="eastAsia" w:ascii="仿宋" w:hAnsi="仿宋" w:eastAsia="仿宋" w:cs="仿宋"/>
                <w:sz w:val="24"/>
                <w:szCs w:val="24"/>
              </w:rPr>
            </w:pPr>
          </w:p>
        </w:tc>
      </w:tr>
      <w:tr w14:paraId="2442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FFB37B">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00F720C9">
            <w:pPr>
              <w:pStyle w:val="57"/>
              <w:tabs>
                <w:tab w:val="left" w:pos="5580"/>
              </w:tabs>
              <w:spacing w:line="360" w:lineRule="auto"/>
              <w:rPr>
                <w:rFonts w:hint="eastAsia" w:ascii="仿宋" w:hAnsi="仿宋" w:eastAsia="仿宋" w:cs="仿宋"/>
                <w:sz w:val="24"/>
                <w:szCs w:val="24"/>
              </w:rPr>
            </w:pPr>
          </w:p>
        </w:tc>
      </w:tr>
    </w:tbl>
    <w:p w14:paraId="7E3B03BD">
      <w:pPr>
        <w:tabs>
          <w:tab w:val="left" w:pos="4536"/>
        </w:tabs>
        <w:jc w:val="both"/>
        <w:outlineLvl w:val="9"/>
        <w:rPr>
          <w:rFonts w:hint="eastAsia" w:ascii="仿宋" w:hAnsi="仿宋" w:eastAsia="仿宋" w:cs="仿宋"/>
          <w:kern w:val="2"/>
          <w:sz w:val="24"/>
          <w:szCs w:val="24"/>
          <w:lang w:val="en-US" w:eastAsia="zh-CN" w:bidi="ar-SA"/>
        </w:rPr>
      </w:pPr>
    </w:p>
    <w:p w14:paraId="647B2122">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CFAE27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3CE29E5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7A24E8C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56253D60">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2638C874">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484EEE9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BCD718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283D8F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E13AE5F">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376338DE">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01B274E0">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55AC96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3E5C017">
            <w:pPr>
              <w:snapToGrid w:val="0"/>
              <w:jc w:val="center"/>
              <w:rPr>
                <w:rFonts w:hint="eastAsia" w:ascii="仿宋" w:hAnsi="仿宋" w:eastAsia="仿宋" w:cs="仿宋"/>
                <w:spacing w:val="20"/>
                <w:sz w:val="24"/>
              </w:rPr>
            </w:pPr>
          </w:p>
        </w:tc>
        <w:tc>
          <w:tcPr>
            <w:tcW w:w="1711" w:type="pct"/>
            <w:noWrap w:val="0"/>
            <w:vAlign w:val="center"/>
          </w:tcPr>
          <w:p w14:paraId="61B3D79B">
            <w:pPr>
              <w:snapToGrid w:val="0"/>
              <w:jc w:val="center"/>
              <w:rPr>
                <w:rFonts w:hint="eastAsia" w:ascii="仿宋" w:hAnsi="仿宋" w:eastAsia="仿宋" w:cs="仿宋"/>
                <w:spacing w:val="20"/>
                <w:sz w:val="24"/>
              </w:rPr>
            </w:pPr>
          </w:p>
        </w:tc>
        <w:tc>
          <w:tcPr>
            <w:tcW w:w="2508" w:type="pct"/>
            <w:noWrap w:val="0"/>
            <w:vAlign w:val="center"/>
          </w:tcPr>
          <w:p w14:paraId="256AA1E0">
            <w:pPr>
              <w:snapToGrid w:val="0"/>
              <w:jc w:val="center"/>
              <w:rPr>
                <w:rFonts w:hint="eastAsia" w:ascii="仿宋" w:hAnsi="仿宋" w:eastAsia="仿宋" w:cs="仿宋"/>
                <w:spacing w:val="20"/>
                <w:sz w:val="24"/>
              </w:rPr>
            </w:pPr>
          </w:p>
        </w:tc>
      </w:tr>
      <w:tr w14:paraId="375B9E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00" w:hRule="atLeast"/>
        </w:trPr>
        <w:tc>
          <w:tcPr>
            <w:tcW w:w="780" w:type="pct"/>
            <w:noWrap w:val="0"/>
            <w:vAlign w:val="center"/>
          </w:tcPr>
          <w:p w14:paraId="29D9E80D">
            <w:pPr>
              <w:snapToGrid w:val="0"/>
              <w:jc w:val="center"/>
              <w:rPr>
                <w:rFonts w:hint="eastAsia" w:ascii="仿宋" w:hAnsi="仿宋" w:eastAsia="仿宋" w:cs="仿宋"/>
                <w:spacing w:val="20"/>
                <w:sz w:val="24"/>
              </w:rPr>
            </w:pPr>
          </w:p>
        </w:tc>
        <w:tc>
          <w:tcPr>
            <w:tcW w:w="1711" w:type="pct"/>
            <w:noWrap w:val="0"/>
            <w:vAlign w:val="center"/>
          </w:tcPr>
          <w:p w14:paraId="79C07507">
            <w:pPr>
              <w:snapToGrid w:val="0"/>
              <w:jc w:val="center"/>
              <w:rPr>
                <w:rFonts w:hint="eastAsia" w:ascii="仿宋" w:hAnsi="仿宋" w:eastAsia="仿宋" w:cs="仿宋"/>
                <w:spacing w:val="20"/>
                <w:sz w:val="24"/>
              </w:rPr>
            </w:pPr>
          </w:p>
        </w:tc>
        <w:tc>
          <w:tcPr>
            <w:tcW w:w="2508" w:type="pct"/>
            <w:noWrap w:val="0"/>
            <w:vAlign w:val="center"/>
          </w:tcPr>
          <w:p w14:paraId="13B6A6B0">
            <w:pPr>
              <w:snapToGrid w:val="0"/>
              <w:jc w:val="center"/>
              <w:rPr>
                <w:rFonts w:hint="eastAsia" w:ascii="仿宋" w:hAnsi="仿宋" w:eastAsia="仿宋" w:cs="仿宋"/>
                <w:spacing w:val="20"/>
                <w:sz w:val="24"/>
              </w:rPr>
            </w:pPr>
          </w:p>
        </w:tc>
      </w:tr>
      <w:tr w14:paraId="768DAE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31A1C467">
            <w:pPr>
              <w:snapToGrid w:val="0"/>
              <w:jc w:val="center"/>
              <w:rPr>
                <w:rFonts w:hint="eastAsia" w:ascii="仿宋" w:hAnsi="仿宋" w:eastAsia="仿宋" w:cs="仿宋"/>
                <w:spacing w:val="20"/>
                <w:sz w:val="24"/>
              </w:rPr>
            </w:pPr>
          </w:p>
        </w:tc>
        <w:tc>
          <w:tcPr>
            <w:tcW w:w="1711" w:type="pct"/>
            <w:noWrap w:val="0"/>
            <w:vAlign w:val="center"/>
          </w:tcPr>
          <w:p w14:paraId="1021C6C3">
            <w:pPr>
              <w:snapToGrid w:val="0"/>
              <w:jc w:val="center"/>
              <w:rPr>
                <w:rFonts w:hint="eastAsia" w:ascii="仿宋" w:hAnsi="仿宋" w:eastAsia="仿宋" w:cs="仿宋"/>
                <w:spacing w:val="20"/>
                <w:sz w:val="24"/>
              </w:rPr>
            </w:pPr>
          </w:p>
        </w:tc>
        <w:tc>
          <w:tcPr>
            <w:tcW w:w="2508" w:type="pct"/>
            <w:noWrap w:val="0"/>
            <w:vAlign w:val="center"/>
          </w:tcPr>
          <w:p w14:paraId="3A972EBE">
            <w:pPr>
              <w:snapToGrid w:val="0"/>
              <w:jc w:val="center"/>
              <w:rPr>
                <w:rFonts w:hint="eastAsia" w:ascii="仿宋" w:hAnsi="仿宋" w:eastAsia="仿宋" w:cs="仿宋"/>
                <w:spacing w:val="20"/>
                <w:sz w:val="24"/>
              </w:rPr>
            </w:pPr>
          </w:p>
        </w:tc>
      </w:tr>
      <w:tr w14:paraId="1BC7A7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596ABB5">
            <w:pPr>
              <w:snapToGrid w:val="0"/>
              <w:jc w:val="center"/>
              <w:rPr>
                <w:rFonts w:hint="eastAsia" w:ascii="仿宋" w:hAnsi="仿宋" w:eastAsia="仿宋" w:cs="仿宋"/>
                <w:spacing w:val="20"/>
                <w:sz w:val="24"/>
              </w:rPr>
            </w:pPr>
          </w:p>
        </w:tc>
        <w:tc>
          <w:tcPr>
            <w:tcW w:w="1711" w:type="pct"/>
            <w:noWrap w:val="0"/>
            <w:vAlign w:val="center"/>
          </w:tcPr>
          <w:p w14:paraId="57661AE0">
            <w:pPr>
              <w:snapToGrid w:val="0"/>
              <w:jc w:val="center"/>
              <w:rPr>
                <w:rFonts w:hint="eastAsia" w:ascii="仿宋" w:hAnsi="仿宋" w:eastAsia="仿宋" w:cs="仿宋"/>
                <w:spacing w:val="20"/>
                <w:sz w:val="24"/>
              </w:rPr>
            </w:pPr>
          </w:p>
        </w:tc>
        <w:tc>
          <w:tcPr>
            <w:tcW w:w="2508" w:type="pct"/>
            <w:noWrap w:val="0"/>
            <w:vAlign w:val="center"/>
          </w:tcPr>
          <w:p w14:paraId="0D810E79">
            <w:pPr>
              <w:snapToGrid w:val="0"/>
              <w:jc w:val="center"/>
              <w:rPr>
                <w:rFonts w:hint="eastAsia" w:ascii="仿宋" w:hAnsi="仿宋" w:eastAsia="仿宋" w:cs="仿宋"/>
                <w:spacing w:val="20"/>
                <w:sz w:val="24"/>
              </w:rPr>
            </w:pPr>
          </w:p>
        </w:tc>
      </w:tr>
      <w:tr w14:paraId="204AC8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6C7BD054">
            <w:pPr>
              <w:snapToGrid w:val="0"/>
              <w:jc w:val="center"/>
              <w:rPr>
                <w:rFonts w:hint="eastAsia" w:ascii="仿宋" w:hAnsi="仿宋" w:eastAsia="仿宋" w:cs="仿宋"/>
                <w:spacing w:val="20"/>
                <w:sz w:val="24"/>
              </w:rPr>
            </w:pPr>
          </w:p>
        </w:tc>
        <w:tc>
          <w:tcPr>
            <w:tcW w:w="1711" w:type="pct"/>
            <w:noWrap w:val="0"/>
            <w:vAlign w:val="center"/>
          </w:tcPr>
          <w:p w14:paraId="38AD6C5A">
            <w:pPr>
              <w:snapToGrid w:val="0"/>
              <w:jc w:val="center"/>
              <w:rPr>
                <w:rFonts w:hint="eastAsia" w:ascii="仿宋" w:hAnsi="仿宋" w:eastAsia="仿宋" w:cs="仿宋"/>
                <w:spacing w:val="20"/>
                <w:sz w:val="24"/>
              </w:rPr>
            </w:pPr>
          </w:p>
        </w:tc>
        <w:tc>
          <w:tcPr>
            <w:tcW w:w="2508" w:type="pct"/>
            <w:noWrap w:val="0"/>
            <w:vAlign w:val="center"/>
          </w:tcPr>
          <w:p w14:paraId="5FE6CDB4">
            <w:pPr>
              <w:snapToGrid w:val="0"/>
              <w:jc w:val="center"/>
              <w:rPr>
                <w:rFonts w:hint="eastAsia" w:ascii="仿宋" w:hAnsi="仿宋" w:eastAsia="仿宋" w:cs="仿宋"/>
                <w:spacing w:val="20"/>
                <w:sz w:val="24"/>
              </w:rPr>
            </w:pPr>
          </w:p>
        </w:tc>
      </w:tr>
      <w:tr w14:paraId="72A90F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6495904">
            <w:pPr>
              <w:snapToGrid w:val="0"/>
              <w:jc w:val="center"/>
              <w:rPr>
                <w:rFonts w:hint="eastAsia" w:ascii="仿宋" w:hAnsi="仿宋" w:eastAsia="仿宋" w:cs="仿宋"/>
                <w:spacing w:val="20"/>
                <w:sz w:val="24"/>
              </w:rPr>
            </w:pPr>
          </w:p>
        </w:tc>
        <w:tc>
          <w:tcPr>
            <w:tcW w:w="1711" w:type="pct"/>
            <w:noWrap w:val="0"/>
            <w:vAlign w:val="center"/>
          </w:tcPr>
          <w:p w14:paraId="73942442">
            <w:pPr>
              <w:snapToGrid w:val="0"/>
              <w:jc w:val="center"/>
              <w:rPr>
                <w:rFonts w:hint="eastAsia" w:ascii="仿宋" w:hAnsi="仿宋" w:eastAsia="仿宋" w:cs="仿宋"/>
                <w:spacing w:val="20"/>
                <w:sz w:val="24"/>
              </w:rPr>
            </w:pPr>
          </w:p>
        </w:tc>
        <w:tc>
          <w:tcPr>
            <w:tcW w:w="2508" w:type="pct"/>
            <w:noWrap w:val="0"/>
            <w:vAlign w:val="center"/>
          </w:tcPr>
          <w:p w14:paraId="44AD67D3">
            <w:pPr>
              <w:snapToGrid w:val="0"/>
              <w:jc w:val="center"/>
              <w:rPr>
                <w:rFonts w:hint="eastAsia" w:ascii="仿宋" w:hAnsi="仿宋" w:eastAsia="仿宋" w:cs="仿宋"/>
                <w:spacing w:val="20"/>
                <w:sz w:val="24"/>
              </w:rPr>
            </w:pPr>
          </w:p>
        </w:tc>
      </w:tr>
      <w:tr w14:paraId="40B387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0E33ADA5">
            <w:pPr>
              <w:snapToGrid w:val="0"/>
              <w:jc w:val="center"/>
              <w:rPr>
                <w:rFonts w:hint="eastAsia" w:ascii="仿宋" w:hAnsi="仿宋" w:eastAsia="仿宋" w:cs="仿宋"/>
                <w:spacing w:val="20"/>
                <w:sz w:val="24"/>
              </w:rPr>
            </w:pPr>
          </w:p>
        </w:tc>
        <w:tc>
          <w:tcPr>
            <w:tcW w:w="1711" w:type="pct"/>
            <w:noWrap w:val="0"/>
            <w:vAlign w:val="center"/>
          </w:tcPr>
          <w:p w14:paraId="1328A28B">
            <w:pPr>
              <w:snapToGrid w:val="0"/>
              <w:jc w:val="center"/>
              <w:rPr>
                <w:rFonts w:hint="eastAsia" w:ascii="仿宋" w:hAnsi="仿宋" w:eastAsia="仿宋" w:cs="仿宋"/>
                <w:spacing w:val="20"/>
                <w:sz w:val="24"/>
              </w:rPr>
            </w:pPr>
          </w:p>
        </w:tc>
        <w:tc>
          <w:tcPr>
            <w:tcW w:w="2508" w:type="pct"/>
            <w:noWrap w:val="0"/>
            <w:vAlign w:val="center"/>
          </w:tcPr>
          <w:p w14:paraId="289A2503">
            <w:pPr>
              <w:snapToGrid w:val="0"/>
              <w:jc w:val="center"/>
              <w:rPr>
                <w:rFonts w:hint="eastAsia" w:ascii="仿宋" w:hAnsi="仿宋" w:eastAsia="仿宋" w:cs="仿宋"/>
                <w:spacing w:val="20"/>
                <w:sz w:val="24"/>
              </w:rPr>
            </w:pPr>
          </w:p>
        </w:tc>
      </w:tr>
      <w:tr w14:paraId="2103B3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4DDBC4">
            <w:pPr>
              <w:snapToGrid w:val="0"/>
              <w:jc w:val="center"/>
              <w:rPr>
                <w:rFonts w:hint="eastAsia" w:ascii="仿宋" w:hAnsi="仿宋" w:eastAsia="仿宋" w:cs="仿宋"/>
                <w:spacing w:val="20"/>
                <w:sz w:val="24"/>
              </w:rPr>
            </w:pPr>
          </w:p>
        </w:tc>
        <w:tc>
          <w:tcPr>
            <w:tcW w:w="1711" w:type="pct"/>
            <w:noWrap w:val="0"/>
            <w:vAlign w:val="center"/>
          </w:tcPr>
          <w:p w14:paraId="69D97D13">
            <w:pPr>
              <w:snapToGrid w:val="0"/>
              <w:jc w:val="center"/>
              <w:rPr>
                <w:rFonts w:hint="eastAsia" w:ascii="仿宋" w:hAnsi="仿宋" w:eastAsia="仿宋" w:cs="仿宋"/>
                <w:spacing w:val="20"/>
                <w:sz w:val="24"/>
              </w:rPr>
            </w:pPr>
          </w:p>
        </w:tc>
        <w:tc>
          <w:tcPr>
            <w:tcW w:w="2508" w:type="pct"/>
            <w:noWrap w:val="0"/>
            <w:vAlign w:val="center"/>
          </w:tcPr>
          <w:p w14:paraId="703CA9D6">
            <w:pPr>
              <w:snapToGrid w:val="0"/>
              <w:jc w:val="center"/>
              <w:rPr>
                <w:rFonts w:hint="eastAsia" w:ascii="仿宋" w:hAnsi="仿宋" w:eastAsia="仿宋" w:cs="仿宋"/>
                <w:spacing w:val="20"/>
                <w:sz w:val="24"/>
              </w:rPr>
            </w:pPr>
          </w:p>
        </w:tc>
      </w:tr>
      <w:tr w14:paraId="4A7685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1576AF3">
            <w:pPr>
              <w:snapToGrid w:val="0"/>
              <w:jc w:val="center"/>
              <w:rPr>
                <w:rFonts w:hint="eastAsia" w:ascii="仿宋" w:hAnsi="仿宋" w:eastAsia="仿宋" w:cs="仿宋"/>
                <w:spacing w:val="20"/>
                <w:sz w:val="24"/>
              </w:rPr>
            </w:pPr>
          </w:p>
        </w:tc>
        <w:tc>
          <w:tcPr>
            <w:tcW w:w="1711" w:type="pct"/>
            <w:noWrap w:val="0"/>
            <w:vAlign w:val="center"/>
          </w:tcPr>
          <w:p w14:paraId="3C7EDBEF">
            <w:pPr>
              <w:snapToGrid w:val="0"/>
              <w:jc w:val="center"/>
              <w:rPr>
                <w:rFonts w:hint="eastAsia" w:ascii="仿宋" w:hAnsi="仿宋" w:eastAsia="仿宋" w:cs="仿宋"/>
                <w:spacing w:val="20"/>
                <w:sz w:val="24"/>
              </w:rPr>
            </w:pPr>
          </w:p>
        </w:tc>
        <w:tc>
          <w:tcPr>
            <w:tcW w:w="2508" w:type="pct"/>
            <w:noWrap w:val="0"/>
            <w:vAlign w:val="center"/>
          </w:tcPr>
          <w:p w14:paraId="0C9D77D8">
            <w:pPr>
              <w:snapToGrid w:val="0"/>
              <w:jc w:val="center"/>
              <w:rPr>
                <w:rFonts w:hint="eastAsia" w:ascii="仿宋" w:hAnsi="仿宋" w:eastAsia="仿宋" w:cs="仿宋"/>
                <w:spacing w:val="20"/>
                <w:sz w:val="24"/>
              </w:rPr>
            </w:pPr>
          </w:p>
        </w:tc>
      </w:tr>
    </w:tbl>
    <w:p w14:paraId="29DC02C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C810BB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3900DA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71783B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4"/>
          <w:szCs w:val="24"/>
          <w:u w:val="single"/>
        </w:rPr>
        <w:t xml:space="preserve">       </w:t>
      </w:r>
    </w:p>
    <w:p w14:paraId="6A4B72A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6CB0A950">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312EE1F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27E652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062F05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C678A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20AFDC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8A29AD7">
      <w:pPr>
        <w:pStyle w:val="52"/>
        <w:rPr>
          <w:rFonts w:hint="eastAsia" w:ascii="仿宋" w:hAnsi="仿宋" w:eastAsia="仿宋" w:cs="仿宋"/>
          <w:sz w:val="28"/>
          <w:szCs w:val="28"/>
        </w:rPr>
      </w:pPr>
    </w:p>
    <w:p w14:paraId="49ABAA6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相关项目业绩(</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2BC04B1D">
      <w:pPr>
        <w:pStyle w:val="52"/>
        <w:rPr>
          <w:rFonts w:hint="eastAsia" w:ascii="仿宋" w:hAnsi="仿宋" w:eastAsia="仿宋" w:cs="仿宋"/>
          <w:sz w:val="28"/>
          <w:szCs w:val="28"/>
        </w:rPr>
      </w:pPr>
    </w:p>
    <w:p w14:paraId="4942B6BB">
      <w:pPr>
        <w:pStyle w:val="52"/>
        <w:rPr>
          <w:rFonts w:hint="eastAsia" w:ascii="仿宋" w:hAnsi="仿宋" w:eastAsia="仿宋" w:cs="仿宋"/>
          <w:sz w:val="28"/>
          <w:szCs w:val="28"/>
        </w:rPr>
      </w:pPr>
    </w:p>
    <w:p w14:paraId="6F38E8AB">
      <w:pPr>
        <w:pStyle w:val="52"/>
        <w:rPr>
          <w:rFonts w:hint="eastAsia" w:ascii="仿宋" w:hAnsi="仿宋" w:eastAsia="仿宋" w:cs="仿宋"/>
          <w:sz w:val="28"/>
          <w:szCs w:val="28"/>
        </w:rPr>
      </w:pPr>
    </w:p>
    <w:p w14:paraId="018071EB">
      <w:pPr>
        <w:pStyle w:val="52"/>
        <w:rPr>
          <w:rFonts w:hint="eastAsia" w:ascii="仿宋" w:hAnsi="仿宋" w:eastAsia="仿宋" w:cs="仿宋"/>
          <w:sz w:val="28"/>
          <w:szCs w:val="28"/>
        </w:rPr>
      </w:pPr>
    </w:p>
    <w:p w14:paraId="6E0C0D78">
      <w:pPr>
        <w:pStyle w:val="52"/>
        <w:rPr>
          <w:rFonts w:hint="eastAsia" w:ascii="仿宋" w:hAnsi="仿宋" w:eastAsia="仿宋" w:cs="仿宋"/>
          <w:sz w:val="28"/>
          <w:szCs w:val="28"/>
        </w:rPr>
      </w:pPr>
    </w:p>
    <w:p w14:paraId="7F4E293E">
      <w:pPr>
        <w:pStyle w:val="52"/>
        <w:rPr>
          <w:rFonts w:hint="eastAsia" w:ascii="仿宋" w:hAnsi="仿宋" w:eastAsia="仿宋" w:cs="仿宋"/>
          <w:sz w:val="28"/>
          <w:szCs w:val="28"/>
        </w:rPr>
      </w:pPr>
    </w:p>
    <w:p w14:paraId="052441B8">
      <w:pPr>
        <w:pStyle w:val="52"/>
        <w:rPr>
          <w:rFonts w:hint="eastAsia" w:ascii="仿宋" w:hAnsi="仿宋" w:eastAsia="仿宋" w:cs="仿宋"/>
          <w:sz w:val="28"/>
          <w:szCs w:val="28"/>
        </w:rPr>
      </w:pPr>
    </w:p>
    <w:p w14:paraId="4482625A">
      <w:pPr>
        <w:pStyle w:val="52"/>
        <w:rPr>
          <w:rFonts w:hint="eastAsia" w:ascii="仿宋" w:hAnsi="仿宋" w:eastAsia="仿宋" w:cs="仿宋"/>
          <w:sz w:val="28"/>
          <w:szCs w:val="28"/>
        </w:rPr>
      </w:pPr>
    </w:p>
    <w:p w14:paraId="69624307">
      <w:pPr>
        <w:pStyle w:val="52"/>
        <w:rPr>
          <w:rFonts w:hint="eastAsia" w:ascii="仿宋" w:hAnsi="仿宋" w:eastAsia="仿宋" w:cs="仿宋"/>
          <w:sz w:val="28"/>
          <w:szCs w:val="28"/>
        </w:rPr>
      </w:pPr>
    </w:p>
    <w:p w14:paraId="24B6C890">
      <w:pPr>
        <w:pStyle w:val="52"/>
        <w:rPr>
          <w:rFonts w:hint="eastAsia" w:ascii="仿宋" w:hAnsi="仿宋" w:eastAsia="仿宋" w:cs="仿宋"/>
          <w:sz w:val="28"/>
          <w:szCs w:val="28"/>
        </w:rPr>
      </w:pPr>
    </w:p>
    <w:p w14:paraId="602B80B0">
      <w:pPr>
        <w:pStyle w:val="52"/>
        <w:rPr>
          <w:rFonts w:hint="eastAsia" w:ascii="仿宋" w:hAnsi="仿宋" w:eastAsia="仿宋" w:cs="仿宋"/>
          <w:sz w:val="28"/>
          <w:szCs w:val="28"/>
        </w:rPr>
      </w:pPr>
    </w:p>
    <w:p w14:paraId="5F2D7FB5">
      <w:pPr>
        <w:pStyle w:val="52"/>
        <w:rPr>
          <w:rFonts w:hint="eastAsia" w:ascii="仿宋" w:hAnsi="仿宋" w:eastAsia="仿宋" w:cs="仿宋"/>
          <w:sz w:val="28"/>
          <w:szCs w:val="28"/>
        </w:rPr>
      </w:pPr>
    </w:p>
    <w:p w14:paraId="373A1B72">
      <w:pPr>
        <w:pStyle w:val="52"/>
        <w:rPr>
          <w:rFonts w:hint="eastAsia" w:ascii="仿宋" w:hAnsi="仿宋" w:eastAsia="仿宋" w:cs="仿宋"/>
          <w:sz w:val="28"/>
          <w:szCs w:val="28"/>
        </w:rPr>
      </w:pPr>
    </w:p>
    <w:p w14:paraId="32BA8D4C">
      <w:pPr>
        <w:pStyle w:val="52"/>
        <w:rPr>
          <w:rFonts w:hint="eastAsia" w:ascii="仿宋" w:hAnsi="仿宋" w:eastAsia="仿宋" w:cs="仿宋"/>
          <w:sz w:val="28"/>
          <w:szCs w:val="28"/>
        </w:rPr>
      </w:pPr>
    </w:p>
    <w:p w14:paraId="1F5DCFF3">
      <w:pPr>
        <w:pStyle w:val="52"/>
        <w:rPr>
          <w:rFonts w:hint="eastAsia" w:ascii="仿宋" w:hAnsi="仿宋" w:eastAsia="仿宋" w:cs="仿宋"/>
          <w:sz w:val="28"/>
          <w:szCs w:val="28"/>
        </w:rPr>
      </w:pPr>
    </w:p>
    <w:p w14:paraId="19C80B80">
      <w:pPr>
        <w:pStyle w:val="52"/>
        <w:rPr>
          <w:rFonts w:hint="eastAsia" w:ascii="仿宋" w:hAnsi="仿宋" w:eastAsia="仿宋" w:cs="仿宋"/>
          <w:sz w:val="28"/>
          <w:szCs w:val="28"/>
        </w:rPr>
      </w:pPr>
    </w:p>
    <w:p w14:paraId="20ABEBB1">
      <w:pPr>
        <w:pStyle w:val="52"/>
        <w:rPr>
          <w:rFonts w:hint="eastAsia" w:ascii="仿宋" w:hAnsi="仿宋" w:eastAsia="仿宋" w:cs="仿宋"/>
          <w:sz w:val="28"/>
          <w:szCs w:val="28"/>
        </w:rPr>
      </w:pPr>
    </w:p>
    <w:p w14:paraId="59D427A4"/>
    <w:p w14:paraId="7E22CC76">
      <w:pPr>
        <w:pStyle w:val="44"/>
        <w:spacing w:line="360" w:lineRule="auto"/>
        <w:ind w:left="0" w:leftChars="0" w:firstLine="0" w:firstLineChars="0"/>
        <w:outlineLvl w:val="9"/>
        <w:rPr>
          <w:rFonts w:hint="eastAsia" w:ascii="仿宋" w:hAnsi="仿宋" w:eastAsia="仿宋" w:cs="仿宋"/>
          <w:sz w:val="24"/>
          <w:szCs w:val="24"/>
          <w:lang w:eastAsia="zh-CN"/>
        </w:rPr>
      </w:pPr>
    </w:p>
    <w:p w14:paraId="38A6ACB8">
      <w:pPr>
        <w:pStyle w:val="44"/>
        <w:spacing w:line="360" w:lineRule="auto"/>
        <w:ind w:left="0" w:leftChars="0" w:firstLine="0" w:firstLineChars="0"/>
        <w:outlineLvl w:val="9"/>
        <w:rPr>
          <w:rFonts w:hint="eastAsia" w:ascii="仿宋" w:hAnsi="仿宋" w:eastAsia="仿宋" w:cs="仿宋"/>
          <w:sz w:val="24"/>
          <w:szCs w:val="24"/>
          <w:lang w:eastAsia="zh-CN"/>
        </w:rPr>
      </w:pPr>
    </w:p>
    <w:p w14:paraId="407F9656">
      <w:pPr>
        <w:pStyle w:val="44"/>
        <w:spacing w:line="360" w:lineRule="auto"/>
        <w:ind w:left="0" w:leftChars="0" w:firstLine="0" w:firstLineChars="0"/>
        <w:outlineLvl w:val="9"/>
        <w:rPr>
          <w:rFonts w:hint="eastAsia" w:ascii="仿宋" w:hAnsi="仿宋" w:eastAsia="仿宋" w:cs="仿宋"/>
          <w:sz w:val="24"/>
          <w:szCs w:val="24"/>
          <w:lang w:eastAsia="zh-CN"/>
        </w:rPr>
      </w:pPr>
    </w:p>
    <w:p w14:paraId="5C74ABC8">
      <w:pPr>
        <w:pStyle w:val="44"/>
        <w:spacing w:line="360" w:lineRule="auto"/>
        <w:ind w:left="0" w:leftChars="0" w:firstLine="0" w:firstLineChars="0"/>
        <w:outlineLvl w:val="9"/>
        <w:rPr>
          <w:rFonts w:hint="eastAsia" w:ascii="仿宋" w:hAnsi="仿宋" w:eastAsia="仿宋" w:cs="仿宋"/>
          <w:sz w:val="24"/>
          <w:szCs w:val="24"/>
          <w:lang w:eastAsia="zh-CN"/>
        </w:rPr>
      </w:pPr>
    </w:p>
    <w:p w14:paraId="21311839">
      <w:pPr>
        <w:pStyle w:val="44"/>
        <w:spacing w:line="360" w:lineRule="auto"/>
        <w:ind w:left="0" w:leftChars="0" w:firstLine="0" w:firstLineChars="0"/>
        <w:outlineLvl w:val="9"/>
        <w:rPr>
          <w:rFonts w:hint="eastAsia" w:ascii="仿宋" w:hAnsi="仿宋" w:eastAsia="仿宋" w:cs="仿宋"/>
          <w:sz w:val="24"/>
          <w:szCs w:val="24"/>
          <w:lang w:eastAsia="zh-CN"/>
        </w:rPr>
      </w:pPr>
    </w:p>
    <w:p w14:paraId="231418A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123C69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Arial" w:hAnsi="Arial" w:eastAsia="黑体" w:cs="Arial"/>
          <w:b/>
          <w:bCs/>
          <w:color w:val="000000"/>
          <w:sz w:val="44"/>
          <w:szCs w:val="44"/>
          <w:lang w:val="en-US"/>
        </w:rPr>
      </w:pPr>
      <w:r>
        <w:rPr>
          <w:rFonts w:hint="eastAsia" w:ascii="仿宋" w:hAnsi="仿宋" w:eastAsia="仿宋" w:cs="仿宋"/>
          <w:b/>
          <w:bCs/>
          <w:color w:val="auto"/>
          <w:sz w:val="24"/>
          <w:szCs w:val="24"/>
          <w:lang w:val="en-US" w:eastAsia="zh-CN"/>
        </w:rPr>
        <w:t>附件八 东莞项目报价清单(</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BD5E1BF">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p w14:paraId="373DA1D1">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563546F3">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E0F8A">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9F4D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A4493C"/>
    <w:multiLevelType w:val="singleLevel"/>
    <w:tmpl w:val="C0A4493C"/>
    <w:lvl w:ilvl="0" w:tentative="0">
      <w:start w:val="1"/>
      <w:numFmt w:val="decimal"/>
      <w:suff w:val="space"/>
      <w:lvlText w:val="%1."/>
      <w:lvlJc w:val="left"/>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2MDIyNTAwYmYxNzdkZjBkMjE3Zjg0ZGY1ZDAwNTI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FF761E"/>
    <w:rsid w:val="040560CD"/>
    <w:rsid w:val="045529F1"/>
    <w:rsid w:val="04B57BDC"/>
    <w:rsid w:val="04BF1634"/>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A14DB5"/>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0FCA38F7"/>
    <w:rsid w:val="103278D0"/>
    <w:rsid w:val="1070041D"/>
    <w:rsid w:val="10B11136"/>
    <w:rsid w:val="111156C1"/>
    <w:rsid w:val="111E1B8C"/>
    <w:rsid w:val="1158509E"/>
    <w:rsid w:val="125F39A7"/>
    <w:rsid w:val="126F2B4F"/>
    <w:rsid w:val="129E73D0"/>
    <w:rsid w:val="12C03CD6"/>
    <w:rsid w:val="130B585F"/>
    <w:rsid w:val="134C3B25"/>
    <w:rsid w:val="135D625B"/>
    <w:rsid w:val="14AA0EF6"/>
    <w:rsid w:val="15354639"/>
    <w:rsid w:val="154665F6"/>
    <w:rsid w:val="156357AE"/>
    <w:rsid w:val="157A49C0"/>
    <w:rsid w:val="15B14D7D"/>
    <w:rsid w:val="15CA59C9"/>
    <w:rsid w:val="15CE5B97"/>
    <w:rsid w:val="16094BB9"/>
    <w:rsid w:val="164021C7"/>
    <w:rsid w:val="16704C38"/>
    <w:rsid w:val="16A16392"/>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F51991"/>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3496F3C"/>
    <w:rsid w:val="23901727"/>
    <w:rsid w:val="23FD6955"/>
    <w:rsid w:val="24160ABC"/>
    <w:rsid w:val="243674C1"/>
    <w:rsid w:val="2500205F"/>
    <w:rsid w:val="2523589A"/>
    <w:rsid w:val="25416B4F"/>
    <w:rsid w:val="25465897"/>
    <w:rsid w:val="254F5B58"/>
    <w:rsid w:val="25C241CB"/>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A275A"/>
    <w:rsid w:val="2D564730"/>
    <w:rsid w:val="2D9E7E85"/>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7E6227"/>
    <w:rsid w:val="329B5B7A"/>
    <w:rsid w:val="32E72F34"/>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632E3F"/>
    <w:rsid w:val="386C3059"/>
    <w:rsid w:val="38A02D03"/>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F87A21"/>
    <w:rsid w:val="404F5762"/>
    <w:rsid w:val="40512B35"/>
    <w:rsid w:val="40B45591"/>
    <w:rsid w:val="40B76E3C"/>
    <w:rsid w:val="40CC2432"/>
    <w:rsid w:val="40DF7587"/>
    <w:rsid w:val="41256F4B"/>
    <w:rsid w:val="41313FA0"/>
    <w:rsid w:val="414D4444"/>
    <w:rsid w:val="41502F0D"/>
    <w:rsid w:val="41A31689"/>
    <w:rsid w:val="4233672B"/>
    <w:rsid w:val="424A08CF"/>
    <w:rsid w:val="4275505E"/>
    <w:rsid w:val="42837244"/>
    <w:rsid w:val="429338D8"/>
    <w:rsid w:val="42A42961"/>
    <w:rsid w:val="42F27CD4"/>
    <w:rsid w:val="42FC721C"/>
    <w:rsid w:val="434877D8"/>
    <w:rsid w:val="43676AB4"/>
    <w:rsid w:val="437571BC"/>
    <w:rsid w:val="439778FC"/>
    <w:rsid w:val="43986B8D"/>
    <w:rsid w:val="439A59A9"/>
    <w:rsid w:val="44832FFF"/>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774"/>
    <w:rsid w:val="4FE17A31"/>
    <w:rsid w:val="4FF17B1D"/>
    <w:rsid w:val="50355FCF"/>
    <w:rsid w:val="50D43DB5"/>
    <w:rsid w:val="50E0639D"/>
    <w:rsid w:val="510649AB"/>
    <w:rsid w:val="5164013B"/>
    <w:rsid w:val="51FA5CF1"/>
    <w:rsid w:val="52283D58"/>
    <w:rsid w:val="52CB419A"/>
    <w:rsid w:val="52DC3778"/>
    <w:rsid w:val="52E820C9"/>
    <w:rsid w:val="533A0960"/>
    <w:rsid w:val="53531968"/>
    <w:rsid w:val="53C3644C"/>
    <w:rsid w:val="5409426E"/>
    <w:rsid w:val="540A0D49"/>
    <w:rsid w:val="543D1DDC"/>
    <w:rsid w:val="544337D2"/>
    <w:rsid w:val="5463135D"/>
    <w:rsid w:val="54684BC5"/>
    <w:rsid w:val="54A34D44"/>
    <w:rsid w:val="551B53B0"/>
    <w:rsid w:val="553E111E"/>
    <w:rsid w:val="55476387"/>
    <w:rsid w:val="55532627"/>
    <w:rsid w:val="555B4994"/>
    <w:rsid w:val="556A671B"/>
    <w:rsid w:val="557417B1"/>
    <w:rsid w:val="558A0B6B"/>
    <w:rsid w:val="5596306C"/>
    <w:rsid w:val="55B619AB"/>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AD6056"/>
    <w:rsid w:val="5CB62024"/>
    <w:rsid w:val="5CD050B5"/>
    <w:rsid w:val="5CE46DB3"/>
    <w:rsid w:val="5D942216"/>
    <w:rsid w:val="5DCA5FA9"/>
    <w:rsid w:val="5DF86FB8"/>
    <w:rsid w:val="5E1A6B8C"/>
    <w:rsid w:val="5E346BCA"/>
    <w:rsid w:val="5E62636D"/>
    <w:rsid w:val="5E8425F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5F2FFE"/>
    <w:rsid w:val="616A5B53"/>
    <w:rsid w:val="617B1137"/>
    <w:rsid w:val="6189740B"/>
    <w:rsid w:val="61C63037"/>
    <w:rsid w:val="621D6C97"/>
    <w:rsid w:val="6279518C"/>
    <w:rsid w:val="62A1396E"/>
    <w:rsid w:val="62BA07E4"/>
    <w:rsid w:val="62BA5CD8"/>
    <w:rsid w:val="62D84F26"/>
    <w:rsid w:val="636C10D3"/>
    <w:rsid w:val="637864A7"/>
    <w:rsid w:val="63A70BE3"/>
    <w:rsid w:val="63E92F01"/>
    <w:rsid w:val="63EE37FF"/>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2225F0"/>
    <w:rsid w:val="68451475"/>
    <w:rsid w:val="684D0053"/>
    <w:rsid w:val="686B3DCD"/>
    <w:rsid w:val="68E550C3"/>
    <w:rsid w:val="68F51C21"/>
    <w:rsid w:val="692B373F"/>
    <w:rsid w:val="692C3FBB"/>
    <w:rsid w:val="69381E41"/>
    <w:rsid w:val="693921D2"/>
    <w:rsid w:val="69BC21C8"/>
    <w:rsid w:val="6A061712"/>
    <w:rsid w:val="6ADB4EAD"/>
    <w:rsid w:val="6AF74F8C"/>
    <w:rsid w:val="6B064398"/>
    <w:rsid w:val="6B2164E4"/>
    <w:rsid w:val="6B2E6BD9"/>
    <w:rsid w:val="6B477673"/>
    <w:rsid w:val="6B6666AB"/>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CD3228"/>
    <w:rsid w:val="73D67598"/>
    <w:rsid w:val="73DB0AB8"/>
    <w:rsid w:val="74266316"/>
    <w:rsid w:val="74454183"/>
    <w:rsid w:val="74B31F8C"/>
    <w:rsid w:val="74C74CA6"/>
    <w:rsid w:val="74D31017"/>
    <w:rsid w:val="75036954"/>
    <w:rsid w:val="753D4E5A"/>
    <w:rsid w:val="75750A98"/>
    <w:rsid w:val="758620CA"/>
    <w:rsid w:val="75A9063D"/>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C55546C"/>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D4850"/>
    <w:rsid w:val="7FB1381E"/>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oleObject" Target="embeddings/oleObject1.bin"/><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emf"/><Relationship Id="rId11" Type="http://schemas.openxmlformats.org/officeDocument/2006/relationships/oleObject" Target="embeddings/oleObject2.bin"/><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16</Pages>
  <Words>138</Words>
  <Characters>154</Characters>
  <Lines>25</Lines>
  <Paragraphs>7</Paragraphs>
  <TotalTime>7</TotalTime>
  <ScaleCrop>false</ScaleCrop>
  <LinksUpToDate>false</LinksUpToDate>
  <CharactersWithSpaces>177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2025-11-03T11:07:33Z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383570B1AF8641658D6420600CEEA9A3_13</vt:lpwstr>
  </property>
  <property fmtid="{D5CDD505-2E9C-101B-9397-08002B2CF9AE}" pid="4" name="KSOTemplateDocerSaveRecord">
    <vt:lpwstr>eyJoZGlkIjoiOTVlOTlkOTJlNjBhMTBhYTJlZDY0ZDgzODVkNTYwMGUiLCJ1c2VySWQiOiIzMDMyODIwMDUifQ==</vt:lpwstr>
  </property>
</Properties>
</file>