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bookmarkStart w:id="7" w:name="_GoBack"/>
      <w:bookmarkEnd w:id="7"/>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2026年洗车水年用量需求采购项目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TYA202511052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25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val="0"/>
                <w:color w:val="FF0000"/>
                <w:kern w:val="2"/>
                <w:sz w:val="24"/>
                <w:szCs w:val="24"/>
                <w:highlight w:val="none"/>
                <w:u w:val="single"/>
                <w:lang w:val="en-US" w:eastAsia="zh-CN" w:bidi="ar-SA"/>
              </w:rPr>
              <w:t>陈小姐 18128616265</w:t>
            </w:r>
            <w:r>
              <w:rPr>
                <w:rFonts w:hint="eastAsia" w:ascii="仿宋" w:hAnsi="仿宋" w:eastAsia="仿宋" w:cs="仿宋"/>
                <w:b/>
                <w:bCs w:val="0"/>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non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val="0"/>
                <w:color w:val="FF0000"/>
                <w:kern w:val="2"/>
                <w:sz w:val="24"/>
                <w:szCs w:val="24"/>
                <w:highlight w:val="none"/>
                <w:u w:val="single"/>
                <w:lang w:val="en-US" w:eastAsia="zh-CN" w:bidi="ar-SA"/>
              </w:rPr>
              <w:t>徐小姐 18122825026</w:t>
            </w:r>
            <w:r>
              <w:rPr>
                <w:rFonts w:hint="eastAsia" w:ascii="仿宋" w:hAnsi="仿宋" w:eastAsia="仿宋" w:cs="仿宋"/>
                <w:b/>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default"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kern w:val="2"/>
                <w:sz w:val="24"/>
                <w:szCs w:val="24"/>
                <w:u w:val="none"/>
                <w:lang w:val="en-US" w:eastAsia="zh-CN" w:bidi="ar-SA"/>
              </w:rPr>
              <w:t>投标联系人：</w:t>
            </w:r>
            <w:r>
              <w:rPr>
                <w:rFonts w:hint="eastAsia" w:ascii="仿宋" w:hAnsi="仿宋" w:eastAsia="仿宋" w:cs="仿宋"/>
                <w:b w:val="0"/>
                <w:bCs w:val="0"/>
                <w:kern w:val="2"/>
                <w:sz w:val="24"/>
                <w:szCs w:val="24"/>
                <w:u w:val="none"/>
                <w:lang w:val="en-US" w:eastAsia="zh-CN" w:bidi="ar-SA"/>
              </w:rPr>
              <w:t>罗</w:t>
            </w:r>
            <w:r>
              <w:rPr>
                <w:rFonts w:hint="eastAsia" w:ascii="仿宋" w:hAnsi="仿宋" w:eastAsia="仿宋" w:cs="仿宋"/>
                <w:b w:val="0"/>
                <w:bCs w:val="0"/>
                <w:color w:val="auto"/>
                <w:kern w:val="2"/>
                <w:sz w:val="24"/>
                <w:szCs w:val="24"/>
                <w:highlight w:val="none"/>
                <w:u w:val="none"/>
                <w:lang w:val="en-US" w:eastAsia="zh-CN" w:bidi="ar-SA"/>
              </w:rPr>
              <w:t>女士 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元/公斤</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2025年11月25日-2025年12月11日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lang w:val="en-US" w:eastAsia="zh-CN"/>
              </w:rPr>
              <w:t>11</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11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11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11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（例：投标单位名称+2026年洗车水年用量需求采购项目+TYA202511052）</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u w:val="single"/>
                <w:lang w:val="en-US" w:eastAsia="zh-CN"/>
              </w:rPr>
              <w:t>2026年洗车水投标</w:t>
            </w:r>
            <w:r>
              <w:rPr>
                <w:rFonts w:hint="eastAsia" w:ascii="仿宋" w:hAnsi="仿宋" w:eastAsia="仿宋" w:cs="仿宋"/>
                <w:b/>
                <w:bCs/>
                <w:color w:val="FF0000"/>
                <w:sz w:val="24"/>
                <w:szCs w:val="24"/>
                <w:u w:val="none"/>
                <w:lang w:val="en-US" w:eastAsia="zh-CN"/>
              </w:rPr>
              <w:t xml:space="preserve"> </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b/>
                <w:bCs/>
                <w:color w:val="FF0000"/>
                <w:sz w:val="24"/>
                <w:szCs w:val="24"/>
                <w:u w:val="none"/>
                <w:lang w:val="en-US" w:eastAsia="zh-CN"/>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w:t>
            </w:r>
            <w:r>
              <w:rPr>
                <w:rFonts w:hint="eastAsia" w:ascii="仿宋" w:hAnsi="仿宋" w:eastAsia="仿宋" w:cs="仿宋"/>
                <w:color w:val="auto"/>
                <w:kern w:val="0"/>
                <w:sz w:val="24"/>
                <w:szCs w:val="24"/>
                <w:u w:val="single"/>
                <w:lang w:val="en-US" w:eastAsia="zh-CN" w:bidi="ar-SA"/>
              </w:rPr>
              <w:t xml:space="preserve">                           </w:t>
            </w:r>
            <w:r>
              <w:rPr>
                <w:rFonts w:hint="eastAsia" w:ascii="仿宋" w:hAnsi="仿宋" w:eastAsia="仿宋" w:cs="仿宋"/>
                <w:color w:val="auto"/>
                <w:kern w:val="0"/>
                <w:sz w:val="24"/>
                <w:szCs w:val="24"/>
                <w:u w:val="none"/>
                <w:lang w:val="en-US" w:eastAsia="zh-CN" w:bidi="ar-SA"/>
              </w:rPr>
              <w:t>标书费”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2026年洗车水年用量需求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项目规模：本次招标共计1个合同包，总采购预估量为626桶，项目清单如下：</w:t>
      </w:r>
    </w:p>
    <w:p w14:paraId="2E31474E">
      <w:pPr>
        <w:bidi w:val="0"/>
        <w:jc w:val="center"/>
        <w:rPr>
          <w:rFonts w:hint="eastAsia" w:ascii="楷体" w:hAnsi="楷体" w:eastAsia="楷体" w:cs="楷体"/>
          <w:b/>
          <w:bCs/>
          <w:lang w:val="en-US" w:eastAsia="zh-CN"/>
        </w:rPr>
      </w:pPr>
    </w:p>
    <w:p w14:paraId="3F49B19E">
      <w:pPr>
        <w:numPr>
          <w:ilvl w:val="0"/>
          <w:numId w:val="0"/>
        </w:numPr>
        <w:rPr>
          <w:rFonts w:hint="eastAsia"/>
          <w:lang w:val="en-US" w:eastAsia="zh-CN"/>
        </w:rPr>
      </w:pP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83"/>
        <w:gridCol w:w="2602"/>
        <w:gridCol w:w="2175"/>
        <w:gridCol w:w="1035"/>
        <w:gridCol w:w="2461"/>
      </w:tblGrid>
      <w:tr w14:paraId="3CA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00"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92ABDB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83"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62BF9D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602"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B9FDF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p>
        </w:tc>
        <w:tc>
          <w:tcPr>
            <w:tcW w:w="217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73A24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03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B24BA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6E7C517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用量(桶</w:t>
            </w:r>
            <w:r>
              <w:rPr>
                <w:rFonts w:hint="eastAsia" w:ascii="仿宋" w:hAnsi="仿宋" w:eastAsia="仿宋" w:cs="仿宋"/>
                <w:b/>
                <w:bCs/>
                <w:i w:val="0"/>
                <w:iCs w:val="0"/>
                <w:color w:val="auto"/>
                <w:kern w:val="0"/>
                <w:sz w:val="24"/>
                <w:szCs w:val="24"/>
                <w:u w:val="none"/>
                <w:lang w:val="en-US" w:eastAsia="zh-CN" w:bidi="ar"/>
              </w:rPr>
              <w:t>)</w:t>
            </w:r>
          </w:p>
        </w:tc>
        <w:tc>
          <w:tcPr>
            <w:tcW w:w="246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7ED74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95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3AB4247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w:t>
            </w:r>
          </w:p>
        </w:tc>
        <w:tc>
          <w:tcPr>
            <w:tcW w:w="1883" w:type="dxa"/>
            <w:tcBorders>
              <w:top w:val="nil"/>
              <w:left w:val="single" w:color="000000" w:sz="4" w:space="0"/>
              <w:bottom w:val="single" w:color="000000" w:sz="4" w:space="0"/>
              <w:right w:val="single" w:color="000000" w:sz="4" w:space="0"/>
            </w:tcBorders>
            <w:shd w:val="clear" w:color="auto" w:fill="auto"/>
            <w:vAlign w:val="center"/>
          </w:tcPr>
          <w:p w14:paraId="6726815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4130100000010</w:t>
            </w:r>
          </w:p>
        </w:tc>
        <w:tc>
          <w:tcPr>
            <w:tcW w:w="2602" w:type="dxa"/>
            <w:tcBorders>
              <w:top w:val="nil"/>
              <w:left w:val="single" w:color="000000" w:sz="4" w:space="0"/>
              <w:bottom w:val="single" w:color="000000" w:sz="4" w:space="0"/>
              <w:right w:val="single" w:color="000000" w:sz="4" w:space="0"/>
            </w:tcBorders>
            <w:shd w:val="clear" w:color="auto" w:fill="auto"/>
            <w:vAlign w:val="center"/>
          </w:tcPr>
          <w:p w14:paraId="718E30D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洗车水环保-10KG/桶</w:t>
            </w:r>
          </w:p>
        </w:tc>
        <w:tc>
          <w:tcPr>
            <w:tcW w:w="2175" w:type="dxa"/>
            <w:tcBorders>
              <w:top w:val="nil"/>
              <w:left w:val="single" w:color="000000" w:sz="4" w:space="0"/>
              <w:bottom w:val="single" w:color="000000" w:sz="4" w:space="0"/>
              <w:right w:val="single" w:color="000000" w:sz="8" w:space="0"/>
            </w:tcBorders>
            <w:shd w:val="clear" w:color="auto" w:fill="auto"/>
            <w:vAlign w:val="center"/>
          </w:tcPr>
          <w:p w14:paraId="5E02741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(1000*1000*120)MM</w:t>
            </w:r>
          </w:p>
        </w:tc>
        <w:tc>
          <w:tcPr>
            <w:tcW w:w="1035" w:type="dxa"/>
            <w:tcBorders>
              <w:top w:val="nil"/>
              <w:left w:val="single" w:color="000000" w:sz="4" w:space="0"/>
              <w:bottom w:val="single" w:color="000000" w:sz="4" w:space="0"/>
              <w:right w:val="single" w:color="000000" w:sz="8" w:space="0"/>
            </w:tcBorders>
            <w:shd w:val="clear" w:color="auto" w:fill="auto"/>
            <w:vAlign w:val="center"/>
          </w:tcPr>
          <w:p w14:paraId="7F00457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560</w:t>
            </w:r>
          </w:p>
        </w:tc>
        <w:tc>
          <w:tcPr>
            <w:tcW w:w="2461" w:type="dxa"/>
            <w:tcBorders>
              <w:top w:val="nil"/>
              <w:left w:val="single" w:color="000000" w:sz="4" w:space="0"/>
              <w:bottom w:val="single" w:color="000000" w:sz="4" w:space="0"/>
              <w:right w:val="single" w:color="000000" w:sz="8" w:space="0"/>
            </w:tcBorders>
            <w:shd w:val="clear" w:color="auto" w:fill="auto"/>
            <w:vAlign w:val="center"/>
          </w:tcPr>
          <w:p w14:paraId="3B4F3F6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清洗硅油、胶棍、普通油墨</w:t>
            </w:r>
          </w:p>
        </w:tc>
      </w:tr>
      <w:tr w14:paraId="027F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179D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F26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4130100000002</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301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洗车水UV(18L/桶)</w:t>
            </w:r>
          </w:p>
        </w:tc>
        <w:tc>
          <w:tcPr>
            <w:tcW w:w="21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5B5F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(1000*1000*120MM)</w:t>
            </w:r>
          </w:p>
        </w:tc>
        <w:tc>
          <w:tcPr>
            <w:tcW w:w="10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89ACA1">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66</w:t>
            </w:r>
          </w:p>
        </w:tc>
        <w:tc>
          <w:tcPr>
            <w:tcW w:w="246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D5492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清洗UV油墨</w:t>
            </w:r>
          </w:p>
        </w:tc>
      </w:tr>
      <w:tr w14:paraId="6AE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6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EE1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合计</w:t>
            </w:r>
          </w:p>
        </w:tc>
        <w:tc>
          <w:tcPr>
            <w:tcW w:w="103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2B1BEA">
            <w:pPr>
              <w:keepNext w:val="0"/>
              <w:keepLines w:val="0"/>
              <w:widowControl/>
              <w:suppressLineNumbers w:val="0"/>
              <w:jc w:val="center"/>
              <w:textAlignment w:val="center"/>
              <w:rPr>
                <w:rFonts w:hint="default" w:ascii="微软雅黑 Light" w:hAnsi="微软雅黑 Light" w:eastAsia="微软雅黑 Light" w:cs="微软雅黑 Light"/>
                <w:b/>
                <w:bCs/>
                <w:i w:val="0"/>
                <w:iCs w:val="0"/>
                <w:color w:val="FF0000"/>
                <w:kern w:val="2"/>
                <w:sz w:val="20"/>
                <w:szCs w:val="20"/>
                <w:u w:val="none"/>
                <w:lang w:val="en-US" w:eastAsia="zh-CN" w:bidi="ar-SA"/>
              </w:rPr>
            </w:pPr>
            <w:r>
              <w:rPr>
                <w:rFonts w:hint="eastAsia" w:ascii="仿宋" w:hAnsi="仿宋" w:eastAsia="仿宋" w:cs="仿宋"/>
                <w:b/>
                <w:bCs/>
                <w:i w:val="0"/>
                <w:iCs w:val="0"/>
                <w:color w:val="FF0000"/>
                <w:kern w:val="0"/>
                <w:sz w:val="22"/>
                <w:szCs w:val="22"/>
                <w:u w:val="none"/>
                <w:lang w:val="en-US" w:eastAsia="zh-CN" w:bidi="ar"/>
              </w:rPr>
              <w:t>632</w:t>
            </w:r>
          </w:p>
        </w:tc>
        <w:tc>
          <w:tcPr>
            <w:tcW w:w="246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A52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224032F">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表一：洗车需求明细</w:t>
      </w:r>
    </w:p>
    <w:p w14:paraId="70C55E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5CBCA531">
      <w:pPr>
        <w:spacing w:line="360" w:lineRule="auto"/>
        <w:rPr>
          <w:rFonts w:hint="eastAsia" w:ascii="楷体" w:hAnsi="楷体" w:eastAsia="楷体" w:cs="楷体"/>
          <w:b/>
          <w:bCs/>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1.包装要求：供应商自行包装，每批最小包装需要有标识。</w:t>
      </w:r>
    </w:p>
    <w:p w14:paraId="016A978E">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2.来料验货：针对中标方每批来料，招标方抽查10%进行验货，按照合同约定数量签收，按规格生产。</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3.数量计算：以实际送货数为准；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4.质量要求：按订单物料名称配送，</w:t>
      </w:r>
      <w:r>
        <w:rPr>
          <w:rFonts w:hint="eastAsia" w:ascii="仿宋" w:hAnsi="仿宋" w:eastAsia="仿宋" w:cs="仿宋"/>
          <w:b/>
          <w:bCs/>
          <w:color w:val="FF0000"/>
          <w:kern w:val="2"/>
          <w:sz w:val="28"/>
          <w:szCs w:val="28"/>
          <w:u w:val="none"/>
          <w:lang w:val="en-US" w:eastAsia="zh-CN" w:bidi="ar-SA"/>
        </w:rPr>
        <w:t>按规格生产交货，</w:t>
      </w:r>
      <w:r>
        <w:rPr>
          <w:rFonts w:hint="eastAsia" w:ascii="仿宋" w:hAnsi="仿宋" w:eastAsia="仿宋" w:cs="仿宋"/>
          <w:b/>
          <w:bCs/>
          <w:color w:val="FF0000"/>
          <w:spacing w:val="2"/>
          <w:kern w:val="2"/>
          <w:sz w:val="28"/>
          <w:szCs w:val="28"/>
          <w:u w:val="none"/>
          <w:lang w:val="en-US" w:eastAsia="zh-CN" w:bidi="ar-SA"/>
        </w:rPr>
        <w:t>要确保送货质量与测试样品前后一致，符合我司使用需求及行业标准。</w:t>
      </w: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9C48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CED296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D4711E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E11EF0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AE2241">
      <w:pPr>
        <w:pStyle w:val="44"/>
        <w:spacing w:line="360" w:lineRule="auto"/>
        <w:ind w:left="0" w:leftChars="0" w:firstLine="0" w:firstLineChars="0"/>
        <w:outlineLvl w:val="9"/>
        <w:rPr>
          <w:rFonts w:hint="eastAsia" w:ascii="仿宋" w:hAnsi="仿宋" w:eastAsia="仿宋" w:cs="仿宋"/>
          <w:sz w:val="24"/>
          <w:szCs w:val="24"/>
          <w:lang w:eastAsia="zh-CN"/>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698"/>
        <w:gridCol w:w="1606"/>
        <w:gridCol w:w="1394"/>
        <w:gridCol w:w="1208"/>
        <w:gridCol w:w="887"/>
        <w:gridCol w:w="2409"/>
        <w:gridCol w:w="1433"/>
      </w:tblGrid>
      <w:tr w14:paraId="40433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2" w:hRule="atLeast"/>
        </w:trPr>
        <w:tc>
          <w:tcPr>
            <w:tcW w:w="5000" w:type="pct"/>
            <w:gridSpan w:val="8"/>
            <w:tcBorders>
              <w:bottom w:val="single" w:color="auto" w:sz="6" w:space="0"/>
            </w:tcBorders>
            <w:noWrap w:val="0"/>
            <w:vAlign w:val="center"/>
          </w:tcPr>
          <w:p w14:paraId="61CCECAF">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33" w:type="pct"/>
            <w:tcBorders>
              <w:bottom w:val="single" w:color="auto" w:sz="6" w:space="0"/>
            </w:tcBorders>
            <w:noWrap w:val="0"/>
            <w:vAlign w:val="center"/>
          </w:tcPr>
          <w:p w14:paraId="181EE8D6">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序号</w:t>
            </w:r>
          </w:p>
        </w:tc>
        <w:tc>
          <w:tcPr>
            <w:tcW w:w="761" w:type="pct"/>
            <w:tcBorders>
              <w:bottom w:val="single" w:color="auto" w:sz="6" w:space="0"/>
            </w:tcBorders>
            <w:noWrap w:val="0"/>
            <w:vAlign w:val="center"/>
          </w:tcPr>
          <w:p w14:paraId="7763583F">
            <w:pPr>
              <w:spacing w:line="240" w:lineRule="auto"/>
              <w:jc w:val="center"/>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物料编码</w:t>
            </w:r>
          </w:p>
        </w:tc>
        <w:tc>
          <w:tcPr>
            <w:tcW w:w="719" w:type="pct"/>
            <w:tcBorders>
              <w:bottom w:val="single" w:color="auto" w:sz="6" w:space="0"/>
            </w:tcBorders>
            <w:noWrap w:val="0"/>
            <w:vAlign w:val="center"/>
          </w:tcPr>
          <w:p w14:paraId="5F0F264C">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产品品名</w:t>
            </w:r>
          </w:p>
        </w:tc>
        <w:tc>
          <w:tcPr>
            <w:tcW w:w="624" w:type="pct"/>
            <w:tcBorders>
              <w:bottom w:val="single" w:color="auto" w:sz="6" w:space="0"/>
            </w:tcBorders>
            <w:noWrap w:val="0"/>
            <w:vAlign w:val="center"/>
          </w:tcPr>
          <w:p w14:paraId="72B514C8">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规格型号</w:t>
            </w:r>
          </w:p>
        </w:tc>
        <w:tc>
          <w:tcPr>
            <w:tcW w:w="541" w:type="pct"/>
            <w:tcBorders>
              <w:bottom w:val="single" w:color="auto" w:sz="6" w:space="0"/>
            </w:tcBorders>
            <w:noWrap w:val="0"/>
            <w:vAlign w:val="center"/>
          </w:tcPr>
          <w:p w14:paraId="4CB173E4">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数量</w:t>
            </w:r>
          </w:p>
        </w:tc>
        <w:tc>
          <w:tcPr>
            <w:tcW w:w="397" w:type="pct"/>
            <w:tcBorders>
              <w:bottom w:val="single" w:color="auto" w:sz="6" w:space="0"/>
            </w:tcBorders>
            <w:noWrap w:val="0"/>
            <w:vAlign w:val="center"/>
          </w:tcPr>
          <w:p w14:paraId="1E904D2A">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单位</w:t>
            </w:r>
          </w:p>
        </w:tc>
        <w:tc>
          <w:tcPr>
            <w:tcW w:w="1079" w:type="pct"/>
            <w:tcBorders>
              <w:bottom w:val="single" w:color="auto" w:sz="6" w:space="0"/>
            </w:tcBorders>
            <w:noWrap w:val="0"/>
            <w:vAlign w:val="center"/>
          </w:tcPr>
          <w:p w14:paraId="496033C5">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单价 </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bCs/>
                <w:color w:val="auto"/>
                <w:kern w:val="2"/>
                <w:sz w:val="24"/>
                <w:szCs w:val="24"/>
                <w:lang w:val="en-US" w:eastAsia="zh-CN" w:bidi="ar-SA"/>
              </w:rPr>
              <w:t>（含到东莞的运费）</w:t>
            </w:r>
          </w:p>
        </w:tc>
        <w:tc>
          <w:tcPr>
            <w:tcW w:w="642" w:type="pct"/>
            <w:tcBorders>
              <w:bottom w:val="single" w:color="auto" w:sz="6" w:space="0"/>
            </w:tcBorders>
            <w:noWrap w:val="0"/>
            <w:vAlign w:val="center"/>
          </w:tcPr>
          <w:p w14:paraId="40E7F696">
            <w:pPr>
              <w:spacing w:line="24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33"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1</w:t>
            </w:r>
          </w:p>
        </w:tc>
        <w:tc>
          <w:tcPr>
            <w:tcW w:w="761"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4130100000010</w:t>
            </w:r>
          </w:p>
        </w:tc>
        <w:tc>
          <w:tcPr>
            <w:tcW w:w="719"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洗车水环保-10KG/桶</w:t>
            </w:r>
          </w:p>
        </w:tc>
        <w:tc>
          <w:tcPr>
            <w:tcW w:w="624"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10KG/桶</w:t>
            </w:r>
          </w:p>
        </w:tc>
        <w:tc>
          <w:tcPr>
            <w:tcW w:w="541"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560</w:t>
            </w:r>
          </w:p>
        </w:tc>
        <w:tc>
          <w:tcPr>
            <w:tcW w:w="397"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桶</w:t>
            </w:r>
          </w:p>
        </w:tc>
        <w:tc>
          <w:tcPr>
            <w:tcW w:w="1079" w:type="pct"/>
            <w:tcBorders>
              <w:top w:val="single" w:color="auto" w:sz="6" w:space="0"/>
              <w:bottom w:val="single" w:color="auto" w:sz="6" w:space="0"/>
            </w:tcBorders>
            <w:noWrap w:val="0"/>
            <w:vAlign w:val="center"/>
          </w:tcPr>
          <w:p w14:paraId="35DDDC0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c>
          <w:tcPr>
            <w:tcW w:w="642" w:type="pct"/>
            <w:tcBorders>
              <w:top w:val="single" w:color="auto" w:sz="6" w:space="0"/>
              <w:bottom w:val="single" w:color="auto" w:sz="6" w:space="0"/>
            </w:tcBorders>
            <w:noWrap w:val="0"/>
            <w:vAlign w:val="center"/>
          </w:tcPr>
          <w:p w14:paraId="730D1BB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洗车水环保-10KG/桶</w:t>
            </w: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2</w:t>
            </w:r>
          </w:p>
        </w:tc>
        <w:tc>
          <w:tcPr>
            <w:tcW w:w="761"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4130100000002</w:t>
            </w:r>
          </w:p>
        </w:tc>
        <w:tc>
          <w:tcPr>
            <w:tcW w:w="719"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洗车水UV(18L/桶)</w:t>
            </w:r>
          </w:p>
        </w:tc>
        <w:tc>
          <w:tcPr>
            <w:tcW w:w="624"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18L/桶</w:t>
            </w:r>
          </w:p>
        </w:tc>
        <w:tc>
          <w:tcPr>
            <w:tcW w:w="541"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66</w:t>
            </w:r>
          </w:p>
        </w:tc>
        <w:tc>
          <w:tcPr>
            <w:tcW w:w="397"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桶</w:t>
            </w:r>
          </w:p>
        </w:tc>
        <w:tc>
          <w:tcPr>
            <w:tcW w:w="1079" w:type="pct"/>
            <w:tcBorders>
              <w:top w:val="single" w:color="auto" w:sz="6" w:space="0"/>
              <w:bottom w:val="single" w:color="auto" w:sz="6" w:space="0"/>
            </w:tcBorders>
            <w:noWrap w:val="0"/>
            <w:vAlign w:val="center"/>
          </w:tcPr>
          <w:p w14:paraId="55D419C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c>
          <w:tcPr>
            <w:tcW w:w="642" w:type="pct"/>
            <w:tcBorders>
              <w:top w:val="single" w:color="auto" w:sz="6" w:space="0"/>
              <w:bottom w:val="single" w:color="auto" w:sz="6" w:space="0"/>
            </w:tcBorders>
            <w:noWrap w:val="0"/>
            <w:vAlign w:val="center"/>
          </w:tcPr>
          <w:p w14:paraId="26362D46">
            <w:pPr>
              <w:keepNext w:val="0"/>
              <w:keepLines w:val="0"/>
              <w:widowControl/>
              <w:suppressLineNumbers w:val="0"/>
              <w:jc w:val="center"/>
              <w:textAlignment w:val="center"/>
              <w:rPr>
                <w:rFonts w:hint="eastAsia" w:ascii="黑体" w:hAnsi="黑体" w:eastAsia="黑体" w:cs="黑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清洗硅油、胶棍、普通油墨</w:t>
            </w:r>
          </w:p>
        </w:tc>
      </w:tr>
      <w:tr w14:paraId="0491C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338"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合计</w:t>
            </w:r>
          </w:p>
        </w:tc>
        <w:tc>
          <w:tcPr>
            <w:tcW w:w="541"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bCs/>
                <w:i w:val="0"/>
                <w:iCs w:val="0"/>
                <w:color w:val="FF0000"/>
                <w:kern w:val="0"/>
                <w:sz w:val="22"/>
                <w:szCs w:val="22"/>
                <w:u w:val="none"/>
                <w:lang w:val="en-US" w:eastAsia="zh-CN" w:bidi="ar"/>
              </w:rPr>
              <w:t>626</w:t>
            </w:r>
          </w:p>
        </w:tc>
        <w:tc>
          <w:tcPr>
            <w:tcW w:w="397"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桶</w:t>
            </w:r>
          </w:p>
        </w:tc>
        <w:tc>
          <w:tcPr>
            <w:tcW w:w="1079" w:type="pct"/>
            <w:tcBorders>
              <w:top w:val="single" w:color="auto" w:sz="6" w:space="0"/>
              <w:bottom w:val="single" w:color="auto" w:sz="6" w:space="0"/>
            </w:tcBorders>
            <w:noWrap w:val="0"/>
            <w:vAlign w:val="center"/>
          </w:tcPr>
          <w:p w14:paraId="3B455F4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c>
          <w:tcPr>
            <w:tcW w:w="642" w:type="pct"/>
            <w:tcBorders>
              <w:top w:val="single" w:color="auto" w:sz="6" w:space="0"/>
              <w:bottom w:val="single" w:color="auto" w:sz="6" w:space="0"/>
            </w:tcBorders>
            <w:noWrap w:val="0"/>
            <w:vAlign w:val="center"/>
          </w:tcPr>
          <w:p w14:paraId="56EEFFA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p>
        </w:tc>
      </w:tr>
      <w:tr w14:paraId="1CFA3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9" w:hRule="atLeast"/>
        </w:trPr>
        <w:tc>
          <w:tcPr>
            <w:tcW w:w="5000" w:type="pct"/>
            <w:gridSpan w:val="8"/>
            <w:tcBorders>
              <w:top w:val="single" w:color="auto" w:sz="6" w:space="0"/>
              <w:bottom w:val="single" w:color="auto" w:sz="6" w:space="0"/>
            </w:tcBorders>
            <w:noWrap w:val="0"/>
            <w:vAlign w:val="center"/>
          </w:tcPr>
          <w:p w14:paraId="404A323E">
            <w:pPr>
              <w:spacing w:line="360" w:lineRule="auto"/>
              <w:jc w:val="center"/>
              <w:rPr>
                <w:rFonts w:hint="eastAsia"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42AF5504">
            <w:pPr>
              <w:numPr>
                <w:numId w:val="0"/>
              </w:numPr>
              <w:spacing w:before="24" w:line="360" w:lineRule="auto"/>
              <w:ind w:leftChars="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报价说明：</w:t>
            </w:r>
          </w:p>
          <w:p w14:paraId="3D6C46E4">
            <w:pPr>
              <w:numPr>
                <w:ilvl w:val="0"/>
                <w:numId w:val="4"/>
              </w:numPr>
              <w:spacing w:before="24" w:line="360" w:lineRule="auto"/>
              <w:ind w:left="425" w:leftChars="0" w:hanging="425" w:firstLineChars="0"/>
              <w:outlineLvl w:val="9"/>
              <w:rPr>
                <w:rFonts w:hint="eastAsia"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元/条</w:t>
            </w:r>
          </w:p>
          <w:p w14:paraId="207DDEC3">
            <w:pPr>
              <w:numPr>
                <w:ilvl w:val="0"/>
                <w:numId w:val="4"/>
              </w:numPr>
              <w:spacing w:before="24" w:line="360" w:lineRule="auto"/>
              <w:ind w:left="425" w:leftChars="0" w:hanging="425" w:firstLineChars="0"/>
              <w:outlineLvl w:val="9"/>
              <w:rPr>
                <w:rFonts w:hint="eastAsia" w:ascii="仿宋" w:hAnsi="仿宋" w:eastAsia="仿宋" w:cs="仿宋"/>
                <w:sz w:val="28"/>
                <w:szCs w:val="28"/>
                <w:u w:val="none"/>
                <w:lang w:val="en-US"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w:t>
            </w:r>
            <w:r>
              <w:rPr>
                <w:rFonts w:hint="eastAsia" w:ascii="仿宋" w:hAnsi="仿宋" w:eastAsia="仿宋" w:cs="仿宋"/>
                <w:color w:val="FF0000"/>
                <w:sz w:val="24"/>
                <w:szCs w:val="24"/>
                <w:lang w:val="en-US" w:eastAsia="zh-CN"/>
              </w:rPr>
              <w:t>基地仓库</w:t>
            </w:r>
            <w:r>
              <w:rPr>
                <w:rFonts w:hint="eastAsia" w:ascii="仿宋" w:hAnsi="仿宋" w:eastAsia="仿宋" w:cs="仿宋"/>
                <w:sz w:val="24"/>
                <w:szCs w:val="24"/>
                <w:lang w:val="en-US" w:eastAsia="zh-CN"/>
              </w:rPr>
              <w:t>；</w:t>
            </w:r>
          </w:p>
          <w:p w14:paraId="33D9DF38">
            <w:pPr>
              <w:numPr>
                <w:ilvl w:val="0"/>
                <w:numId w:val="4"/>
              </w:numPr>
              <w:spacing w:before="24" w:line="360" w:lineRule="auto"/>
              <w:ind w:left="425" w:leftChars="0" w:hanging="425" w:firstLineChars="0"/>
              <w:outlineLvl w:val="9"/>
              <w:rPr>
                <w:rFonts w:hint="eastAsia" w:ascii="仿宋" w:hAnsi="仿宋" w:eastAsia="仿宋" w:cs="仿宋"/>
                <w:sz w:val="28"/>
                <w:szCs w:val="28"/>
                <w:u w:val="non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3F55BBDD">
            <w:pPr>
              <w:numPr>
                <w:ilvl w:val="0"/>
                <w:numId w:val="4"/>
              </w:numPr>
              <w:spacing w:before="24" w:line="360" w:lineRule="auto"/>
              <w:ind w:left="425" w:leftChars="0" w:hanging="425" w:firstLineChars="0"/>
              <w:outlineLvl w:val="9"/>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w:t>
            </w:r>
            <w:r>
              <w:rPr>
                <w:rFonts w:hint="eastAsia" w:ascii="仿宋" w:hAnsi="仿宋" w:eastAsia="仿宋" w:cs="仿宋"/>
                <w:spacing w:val="-1"/>
                <w:sz w:val="24"/>
                <w:szCs w:val="24"/>
                <w:lang w:val="en-US" w:eastAsia="zh-CN"/>
              </w:rPr>
              <w:t>货地址：广东省东莞市清溪镇青滨东路128号天元股份</w:t>
            </w:r>
          </w:p>
          <w:p w14:paraId="28E2FB2C">
            <w:pPr>
              <w:numPr>
                <w:ilvl w:val="0"/>
                <w:numId w:val="4"/>
              </w:numPr>
              <w:spacing w:before="24" w:line="360" w:lineRule="auto"/>
              <w:ind w:left="425" w:leftChars="0" w:hanging="425" w:firstLineChars="0"/>
              <w:outlineLvl w:val="9"/>
              <w:rPr>
                <w:rFonts w:hint="eastAsia" w:ascii="仿宋" w:hAnsi="仿宋" w:eastAsia="仿宋" w:cs="仿宋"/>
                <w:sz w:val="28"/>
                <w:szCs w:val="28"/>
                <w:u w:val="none"/>
                <w:lang w:val="en-US" w:eastAsia="zh-CN"/>
              </w:rPr>
            </w:pPr>
          </w:p>
          <w:p w14:paraId="6DDC295E">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3E3A99FA">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3E4148FC">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 </w:t>
            </w:r>
          </w:p>
        </w:tc>
      </w:tr>
    </w:tbl>
    <w:p w14:paraId="7293FA9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8D432AC"/>
    <w:multiLevelType w:val="singleLevel"/>
    <w:tmpl w:val="E8D432AC"/>
    <w:lvl w:ilvl="0" w:tentative="0">
      <w:start w:val="1"/>
      <w:numFmt w:val="decimal"/>
      <w:lvlText w:val="%1."/>
      <w:lvlJc w:val="left"/>
      <w:pPr>
        <w:ind w:left="425" w:hanging="425"/>
      </w:pPr>
      <w:rPr>
        <w:rFonts w:hint="default"/>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90511D"/>
    <w:rsid w:val="18960F3D"/>
    <w:rsid w:val="18D37464"/>
    <w:rsid w:val="18EC31CE"/>
    <w:rsid w:val="18F224C9"/>
    <w:rsid w:val="19095749"/>
    <w:rsid w:val="1955384F"/>
    <w:rsid w:val="19B13F3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D0A6FB6"/>
    <w:rsid w:val="2D1D3910"/>
    <w:rsid w:val="2D3A275A"/>
    <w:rsid w:val="2D564730"/>
    <w:rsid w:val="2D9E7E85"/>
    <w:rsid w:val="2DC046A1"/>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2E0B5D"/>
    <w:rsid w:val="38632E3F"/>
    <w:rsid w:val="386C3059"/>
    <w:rsid w:val="38A02D03"/>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36C38"/>
    <w:rsid w:val="3D792995"/>
    <w:rsid w:val="3DB07E2F"/>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A1544A"/>
    <w:rsid w:val="46CE20A1"/>
    <w:rsid w:val="46CF7A29"/>
    <w:rsid w:val="46F65184"/>
    <w:rsid w:val="46FC6E16"/>
    <w:rsid w:val="473311E6"/>
    <w:rsid w:val="47626028"/>
    <w:rsid w:val="47D9427F"/>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D561FA"/>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01134D"/>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B0E59"/>
    <w:rsid w:val="7F8D4850"/>
    <w:rsid w:val="7FAB3647"/>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819</Words>
  <Characters>959</Characters>
  <Lines>25</Lines>
  <Paragraphs>7</Paragraphs>
  <TotalTime>6</TotalTime>
  <ScaleCrop>false</ScaleCrop>
  <LinksUpToDate>false</LinksUpToDate>
  <CharactersWithSpaces>1029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2025-11-25T08:11:05Z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4E691D6EA23749239A0B3AA187EF58C3_13</vt:lpwstr>
  </property>
  <property fmtid="{D5CDD505-2E9C-101B-9397-08002B2CF9AE}" pid="4" name="KSOTemplateDocerSaveRecord">
    <vt:lpwstr>eyJoZGlkIjoiOTVlOTlkOTJlNjBhMTBhYTJlZDY0ZDgzODVkNTYwMGUiLCJ1c2VySWQiOiIzMDMyODIwMDUifQ==</vt:lpwstr>
  </property>
</Properties>
</file>