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w:t>
      </w:r>
      <w:r>
        <w:rPr>
          <w:rFonts w:hint="eastAsia" w:ascii="仿宋" w:hAnsi="仿宋" w:eastAsia="仿宋" w:cs="仿宋"/>
          <w:b/>
          <w:bCs w:val="0"/>
          <w:color w:val="FF0000"/>
          <w:kern w:val="44"/>
          <w:sz w:val="28"/>
          <w:szCs w:val="48"/>
          <w:highlight w:val="none"/>
          <w:u w:val="single"/>
          <w:lang w:val="en-US" w:eastAsia="zh-CN" w:bidi="ar"/>
        </w:rPr>
        <w:t>天元股份东莞总部电梯年度维保</w:t>
      </w:r>
      <w:r>
        <w:rPr>
          <w:rFonts w:hint="eastAsia" w:ascii="仿宋" w:hAnsi="仿宋" w:eastAsia="仿宋" w:cs="仿宋"/>
          <w:b/>
          <w:bCs w:val="0"/>
          <w:color w:val="FF0000"/>
          <w:kern w:val="44"/>
          <w:sz w:val="28"/>
          <w:szCs w:val="48"/>
          <w:u w:val="single"/>
          <w:lang w:val="en-US" w:eastAsia="zh-CN" w:bidi="ar"/>
        </w:rPr>
        <w:t xml:space="preserve">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TYA202511053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000000"/>
          <w:sz w:val="28"/>
          <w:lang w:val="en-US" w:eastAsia="zh-CN"/>
        </w:rPr>
        <w:t>2025</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11</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26</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天元股份东莞总部电梯年度维保采购需求项目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范贤交18676965381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李志强18100231601 </w:t>
            </w:r>
            <w:r>
              <w:rPr>
                <w:rFonts w:hint="eastAsia" w:ascii="仿宋" w:hAnsi="仿宋" w:eastAsia="仿宋" w:cs="仿宋"/>
                <w:b/>
                <w:bCs/>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non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color w:val="FF0000"/>
                <w:sz w:val="24"/>
                <w:szCs w:val="24"/>
                <w:u w:val="none"/>
                <w:lang w:val="en-US" w:eastAsia="zh-CN"/>
              </w:rPr>
              <w:t>广东天元智采科技有限公司</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（广东天元实业集团股份有限公司指定地点）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元/台</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11月 26</w:t>
            </w:r>
            <w:bookmarkStart w:id="7" w:name="_GoBack"/>
            <w:bookmarkEnd w:id="7"/>
            <w:r>
              <w:rPr>
                <w:rFonts w:hint="eastAsia" w:ascii="仿宋" w:hAnsi="仿宋" w:eastAsia="仿宋" w:cs="仿宋"/>
                <w:b/>
                <w:bCs/>
                <w:color w:val="FF0000"/>
                <w:kern w:val="2"/>
                <w:sz w:val="24"/>
                <w:szCs w:val="24"/>
                <w:u w:val="single"/>
                <w:lang w:val="en-US" w:eastAsia="zh-CN" w:bidi="ar-SA"/>
              </w:rPr>
              <w:t xml:space="preserve"> 日-2025年12 月12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12日12:00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12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w:t>
            </w:r>
            <w:r>
              <w:rPr>
                <w:rFonts w:hint="eastAsia" w:ascii="仿宋" w:hAnsi="仿宋" w:eastAsia="仿宋" w:cs="仿宋"/>
                <w:b/>
                <w:bCs/>
                <w:color w:val="FF0000"/>
                <w:kern w:val="2"/>
                <w:sz w:val="24"/>
                <w:szCs w:val="24"/>
                <w:u w:val="single"/>
                <w:lang w:val="en-US" w:eastAsia="zh-CN" w:bidi="ar-SA"/>
              </w:rPr>
              <w:t>投标单位名称+2025年度</w:t>
            </w:r>
            <w:r>
              <w:rPr>
                <w:rFonts w:hint="eastAsia" w:ascii="仿宋" w:hAnsi="仿宋" w:eastAsia="仿宋" w:cs="仿宋"/>
                <w:b/>
                <w:bCs w:val="0"/>
                <w:color w:val="FF0000"/>
                <w:kern w:val="44"/>
                <w:sz w:val="24"/>
                <w:szCs w:val="24"/>
                <w:highlight w:val="none"/>
                <w:u w:val="single"/>
                <w:lang w:val="en-US" w:eastAsia="zh-CN" w:bidi="ar"/>
              </w:rPr>
              <w:t>东莞总部电梯年度维保</w:t>
            </w:r>
            <w:r>
              <w:rPr>
                <w:rFonts w:hint="eastAsia" w:ascii="仿宋" w:hAnsi="仿宋" w:eastAsia="仿宋" w:cs="仿宋"/>
                <w:b/>
                <w:bCs/>
                <w:color w:val="FF0000"/>
                <w:kern w:val="2"/>
                <w:sz w:val="24"/>
                <w:szCs w:val="24"/>
                <w:u w:val="single"/>
                <w:lang w:val="en-US" w:eastAsia="zh-CN" w:bidi="ar-SA"/>
              </w:rPr>
              <w:t>项目</w:t>
            </w:r>
            <w:r>
              <w:rPr>
                <w:rFonts w:hint="eastAsia" w:ascii="仿宋" w:hAnsi="仿宋" w:eastAsia="仿宋" w:cs="仿宋"/>
                <w:b/>
                <w:bCs/>
                <w:color w:val="FF0000"/>
                <w:sz w:val="24"/>
                <w:szCs w:val="24"/>
                <w:highlight w:val="none"/>
                <w:u w:val="single"/>
                <w:lang w:val="en-US" w:eastAsia="zh-CN"/>
              </w:rPr>
              <w:t>+TYA202511053</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5000元(必交,否则无投标资格)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投标单位名称+2025年度</w:t>
            </w:r>
            <w:r>
              <w:rPr>
                <w:rFonts w:hint="eastAsia" w:ascii="仿宋" w:hAnsi="仿宋" w:eastAsia="仿宋" w:cs="仿宋"/>
                <w:b/>
                <w:bCs w:val="0"/>
                <w:color w:val="FF0000"/>
                <w:kern w:val="44"/>
                <w:sz w:val="24"/>
                <w:szCs w:val="24"/>
                <w:highlight w:val="none"/>
                <w:u w:val="single"/>
                <w:lang w:val="en-US" w:eastAsia="zh-CN" w:bidi="ar"/>
              </w:rPr>
              <w:t>东莞总部电梯年度维保</w:t>
            </w:r>
            <w:r>
              <w:rPr>
                <w:rFonts w:hint="eastAsia" w:ascii="仿宋" w:hAnsi="仿宋" w:eastAsia="仿宋" w:cs="仿宋"/>
                <w:b/>
                <w:bCs/>
                <w:color w:val="FF0000"/>
                <w:kern w:val="2"/>
                <w:sz w:val="24"/>
                <w:szCs w:val="24"/>
                <w:u w:val="none"/>
                <w:lang w:val="en-US" w:eastAsia="zh-CN" w:bidi="ar-SA"/>
              </w:rPr>
              <w:t>项目投标保证金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2025年度东莞总部电梯年度维保</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w:t>
      </w:r>
      <w:r>
        <w:rPr>
          <w:rFonts w:hint="eastAsia" w:ascii="仿宋" w:hAnsi="仿宋" w:eastAsia="仿宋" w:cs="仿宋"/>
          <w:sz w:val="28"/>
          <w:szCs w:val="28"/>
          <w:lang w:val="en-US" w:eastAsia="zh-CN"/>
        </w:rPr>
        <w:t>详情</w:t>
      </w:r>
      <w:r>
        <w:rPr>
          <w:rFonts w:hint="eastAsia" w:ascii="仿宋" w:hAnsi="仿宋" w:eastAsia="仿宋" w:cs="仿宋"/>
          <w:color w:val="auto"/>
          <w:sz w:val="28"/>
          <w:szCs w:val="28"/>
          <w:u w:val="none"/>
          <w:lang w:val="en-US" w:eastAsia="zh-CN"/>
        </w:rPr>
        <w:t>如下：</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272"/>
        <w:gridCol w:w="534"/>
        <w:gridCol w:w="580"/>
        <w:gridCol w:w="3655"/>
        <w:gridCol w:w="1980"/>
        <w:gridCol w:w="1650"/>
        <w:gridCol w:w="1088"/>
      </w:tblGrid>
      <w:tr w14:paraId="4142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5808BA83">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val="0"/>
                <w:color w:val="FF0000"/>
                <w:kern w:val="44"/>
                <w:sz w:val="28"/>
                <w:szCs w:val="28"/>
                <w:highlight w:val="none"/>
                <w:u w:val="single"/>
                <w:lang w:val="en-US" w:eastAsia="zh-CN" w:bidi="ar"/>
              </w:rPr>
              <w:t>1、东莞总部电梯年度维保</w:t>
            </w:r>
            <w:r>
              <w:rPr>
                <w:rFonts w:hint="eastAsia" w:ascii="仿宋" w:hAnsi="仿宋" w:eastAsia="仿宋" w:cs="仿宋"/>
                <w:b/>
                <w:bCs/>
                <w:color w:val="FF0000"/>
                <w:kern w:val="2"/>
                <w:sz w:val="28"/>
                <w:szCs w:val="28"/>
                <w:u w:val="single"/>
                <w:lang w:val="en-US" w:eastAsia="zh-CN" w:bidi="ar-SA"/>
              </w:rPr>
              <w:t xml:space="preserve"> </w:t>
            </w:r>
            <w:r>
              <w:rPr>
                <w:rFonts w:hint="eastAsia" w:ascii="仿宋" w:hAnsi="仿宋" w:eastAsia="仿宋" w:cs="仿宋"/>
                <w:b/>
                <w:bCs/>
                <w:i w:val="0"/>
                <w:iCs w:val="0"/>
                <w:color w:val="auto"/>
                <w:sz w:val="28"/>
                <w:szCs w:val="28"/>
                <w:u w:val="none"/>
                <w:shd w:val="clear" w:color="auto" w:fill="auto"/>
                <w:lang w:val="en-US" w:eastAsia="zh-CN"/>
              </w:rPr>
              <w:t>需求清单：</w:t>
            </w:r>
          </w:p>
        </w:tc>
      </w:tr>
      <w:tr w14:paraId="6CE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1FEBA393">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6E2508C">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80D159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D2F45D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3655"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BB7728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9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44BA61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6840B581">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65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C131A8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1088"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F205E8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503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59FF1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64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菱王5吨货梯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FD28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8FA37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A4991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593D26">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0439F4">
            <w:pPr>
              <w:jc w:val="center"/>
              <w:rPr>
                <w:rFonts w:hint="eastAsia" w:ascii="仿宋" w:hAnsi="仿宋" w:eastAsia="仿宋" w:cs="仿宋"/>
                <w:b w:val="0"/>
                <w:bCs w:val="0"/>
                <w:i w:val="0"/>
                <w:iCs w:val="0"/>
                <w:color w:val="000000"/>
                <w:sz w:val="24"/>
                <w:szCs w:val="24"/>
                <w:u w:val="none"/>
                <w:lang w:val="en-US" w:eastAsia="zh-CN"/>
              </w:rPr>
            </w:pPr>
            <w:r>
              <w:rPr>
                <w:rFonts w:hint="default"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CB0F24">
            <w:pPr>
              <w:jc w:val="center"/>
              <w:rPr>
                <w:rFonts w:hint="eastAsia" w:ascii="仿宋" w:hAnsi="仿宋" w:eastAsia="仿宋" w:cs="仿宋"/>
                <w:b w:val="0"/>
                <w:bCs w:val="0"/>
                <w:i w:val="0"/>
                <w:iCs w:val="0"/>
                <w:color w:val="000000"/>
                <w:sz w:val="24"/>
                <w:szCs w:val="24"/>
                <w:u w:val="none"/>
                <w:lang w:val="en-US" w:eastAsia="zh-CN"/>
              </w:rPr>
            </w:pPr>
          </w:p>
        </w:tc>
      </w:tr>
      <w:tr w14:paraId="753C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761A6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583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菱王3吨货梯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FEB26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D00DD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E0991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84D2F0">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AE3D3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6120A">
            <w:pPr>
              <w:jc w:val="center"/>
              <w:rPr>
                <w:rFonts w:hint="eastAsia" w:ascii="仿宋" w:hAnsi="仿宋" w:eastAsia="仿宋" w:cs="仿宋"/>
                <w:b w:val="0"/>
                <w:bCs w:val="0"/>
                <w:i w:val="0"/>
                <w:iCs w:val="0"/>
                <w:color w:val="000000"/>
                <w:sz w:val="24"/>
                <w:szCs w:val="24"/>
                <w:u w:val="none"/>
                <w:lang w:val="en-US" w:eastAsia="zh-CN"/>
              </w:rPr>
            </w:pPr>
          </w:p>
        </w:tc>
      </w:tr>
      <w:tr w14:paraId="43FA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ED0C8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00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菱王1.05吨客梯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19DD3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A94B9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F75AC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EC945B">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4ACEF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CC94BC">
            <w:pPr>
              <w:jc w:val="center"/>
              <w:rPr>
                <w:rFonts w:hint="eastAsia" w:ascii="仿宋" w:hAnsi="仿宋" w:eastAsia="仿宋" w:cs="仿宋"/>
                <w:b w:val="0"/>
                <w:bCs w:val="0"/>
                <w:i w:val="0"/>
                <w:iCs w:val="0"/>
                <w:color w:val="000000"/>
                <w:sz w:val="24"/>
                <w:szCs w:val="24"/>
                <w:u w:val="none"/>
                <w:lang w:val="en-US" w:eastAsia="zh-CN"/>
              </w:rPr>
            </w:pPr>
          </w:p>
        </w:tc>
      </w:tr>
      <w:tr w14:paraId="0B73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50495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AB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快意5吨货梯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CECA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EA00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82CE6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A5A039">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45B54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6124B0">
            <w:pPr>
              <w:jc w:val="center"/>
              <w:rPr>
                <w:rFonts w:hint="eastAsia" w:ascii="仿宋" w:hAnsi="仿宋" w:eastAsia="仿宋" w:cs="仿宋"/>
                <w:b w:val="0"/>
                <w:bCs w:val="0"/>
                <w:i w:val="0"/>
                <w:iCs w:val="0"/>
                <w:color w:val="000000"/>
                <w:sz w:val="24"/>
                <w:szCs w:val="24"/>
                <w:u w:val="none"/>
                <w:lang w:val="en-US" w:eastAsia="zh-CN"/>
              </w:rPr>
            </w:pPr>
          </w:p>
        </w:tc>
      </w:tr>
      <w:tr w14:paraId="6A14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34BAD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B0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快意3吨货梯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18AB3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71525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2C8FC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4FE0FA">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0FEAD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79CB82">
            <w:pPr>
              <w:jc w:val="center"/>
              <w:rPr>
                <w:rFonts w:hint="eastAsia" w:ascii="仿宋" w:hAnsi="仿宋" w:eastAsia="仿宋" w:cs="仿宋"/>
                <w:b w:val="0"/>
                <w:bCs w:val="0"/>
                <w:i w:val="0"/>
                <w:iCs w:val="0"/>
                <w:color w:val="000000"/>
                <w:sz w:val="24"/>
                <w:szCs w:val="24"/>
                <w:u w:val="none"/>
                <w:lang w:val="en-US" w:eastAsia="zh-CN"/>
              </w:rPr>
            </w:pPr>
          </w:p>
        </w:tc>
      </w:tr>
      <w:tr w14:paraId="7CD1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4F19C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84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快意1.05吨客梯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1884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B22C2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264D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6782B0">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8D9E1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3BFCB7">
            <w:pPr>
              <w:jc w:val="center"/>
              <w:rPr>
                <w:rFonts w:hint="eastAsia" w:ascii="仿宋" w:hAnsi="仿宋" w:eastAsia="仿宋" w:cs="仿宋"/>
                <w:b w:val="0"/>
                <w:bCs w:val="0"/>
                <w:i w:val="0"/>
                <w:iCs w:val="0"/>
                <w:color w:val="000000"/>
                <w:sz w:val="24"/>
                <w:szCs w:val="24"/>
                <w:u w:val="none"/>
                <w:lang w:val="en-US" w:eastAsia="zh-CN"/>
              </w:rPr>
            </w:pPr>
          </w:p>
        </w:tc>
      </w:tr>
      <w:tr w14:paraId="1AC3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950A0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8A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快意0.8吨客梯</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A0603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5A88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6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60FDE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A9CE49">
            <w:pPr>
              <w:jc w:val="center"/>
              <w:rPr>
                <w:rFonts w:hint="eastAsia" w:ascii="仿宋" w:hAnsi="仿宋" w:eastAsia="仿宋" w:cs="仿宋"/>
                <w:b w:val="0"/>
                <w:bCs w:val="0"/>
                <w:i w:val="0"/>
                <w:iCs w:val="0"/>
                <w:color w:val="000000"/>
                <w:sz w:val="24"/>
                <w:szCs w:val="24"/>
                <w:u w:val="none"/>
                <w:lang w:val="en-US" w:eastAsia="zh-CN"/>
              </w:rPr>
            </w:pPr>
          </w:p>
        </w:tc>
        <w:tc>
          <w:tcPr>
            <w:tcW w:w="16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A77FF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10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53B63D">
            <w:pPr>
              <w:jc w:val="center"/>
              <w:rPr>
                <w:rFonts w:hint="eastAsia" w:ascii="仿宋" w:hAnsi="仿宋" w:eastAsia="仿宋" w:cs="仿宋"/>
                <w:b w:val="0"/>
                <w:bCs w:val="0"/>
                <w:i w:val="0"/>
                <w:iCs w:val="0"/>
                <w:color w:val="000000"/>
                <w:sz w:val="24"/>
                <w:szCs w:val="24"/>
                <w:u w:val="none"/>
                <w:lang w:val="en-US" w:eastAsia="zh-CN"/>
              </w:rPr>
            </w:pPr>
          </w:p>
        </w:tc>
      </w:tr>
      <w:tr w14:paraId="3541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BEBEBE" w:themeFill="background1" w:themeFillShade="BF"/>
            <w:noWrap/>
            <w:vAlign w:val="center"/>
          </w:tcPr>
          <w:p w14:paraId="50754B0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8"/>
                <w:szCs w:val="28"/>
                <w:u w:val="none"/>
                <w:shd w:val="clear" w:color="auto"/>
                <w:lang w:val="en-US" w:eastAsia="zh-CN"/>
              </w:rPr>
              <w:t>2、报价要求：</w:t>
            </w:r>
          </w:p>
        </w:tc>
      </w:tr>
      <w:tr w14:paraId="716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06B5E2E5">
            <w:pPr>
              <w:pStyle w:val="52"/>
              <w:numPr>
                <w:ilvl w:val="0"/>
                <w:numId w:val="0"/>
              </w:numPr>
              <w:ind w:leftChars="200"/>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bCs/>
                <w:i w:val="0"/>
                <w:iCs w:val="0"/>
                <w:color w:val="auto"/>
                <w:kern w:val="2"/>
                <w:sz w:val="24"/>
                <w:szCs w:val="24"/>
                <w:u w:val="none"/>
                <w:shd w:val="clear" w:color="auto" w:fill="auto"/>
                <w:lang w:val="en-US" w:eastAsia="zh-CN" w:bidi="ar-SA"/>
              </w:rPr>
              <w:t>要求：</w:t>
            </w:r>
            <w:r>
              <w:rPr>
                <w:rFonts w:hint="eastAsia" w:ascii="仿宋" w:hAnsi="仿宋" w:eastAsia="仿宋" w:cs="仿宋"/>
                <w:b w:val="0"/>
                <w:bCs w:val="0"/>
                <w:i w:val="0"/>
                <w:iCs w:val="0"/>
                <w:color w:val="auto"/>
                <w:kern w:val="2"/>
                <w:sz w:val="24"/>
                <w:szCs w:val="24"/>
                <w:u w:val="none"/>
                <w:shd w:val="clear" w:color="auto" w:fill="auto"/>
                <w:lang w:val="en-US" w:eastAsia="zh-CN" w:bidi="ar-SA"/>
              </w:rPr>
              <w:t>①电梯维保期间发生问题，中标方应在接到招标方来电或书面通知后0.5-2小时内到达现场或电话解决问题。</w:t>
            </w:r>
          </w:p>
          <w:p w14:paraId="5281ECEA">
            <w:pPr>
              <w:pStyle w:val="48"/>
              <w:numPr>
                <w:ilvl w:val="0"/>
                <w:numId w:val="0"/>
              </w:numPr>
              <w:ind w:firstLine="240" w:firstLineChars="100"/>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 xml:space="preserve">   ②</w:t>
            </w:r>
            <w:r>
              <w:rPr>
                <w:rFonts w:hint="eastAsia" w:ascii="仿宋" w:hAnsi="仿宋" w:eastAsia="仿宋" w:cs="仿宋"/>
                <w:color w:val="auto"/>
                <w:sz w:val="22"/>
                <w:szCs w:val="22"/>
                <w:lang w:val="zh-CN"/>
              </w:rPr>
              <w:t>所有报价均为含</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lang w:val="zh-CN"/>
              </w:rPr>
              <w:t>%增税运</w:t>
            </w:r>
            <w:r>
              <w:rPr>
                <w:rFonts w:hint="eastAsia" w:ascii="仿宋" w:hAnsi="仿宋" w:eastAsia="仿宋" w:cs="仿宋"/>
                <w:color w:val="auto"/>
                <w:sz w:val="22"/>
                <w:szCs w:val="22"/>
                <w:lang w:val="zh-CN"/>
              </w:rPr>
              <w:t>（含运费）到</w:t>
            </w:r>
            <w:r>
              <w:rPr>
                <w:rFonts w:hint="eastAsia" w:ascii="仿宋" w:hAnsi="仿宋" w:eastAsia="仿宋" w:cs="仿宋"/>
                <w:color w:val="auto"/>
                <w:sz w:val="22"/>
                <w:szCs w:val="22"/>
                <w:lang w:val="en-US" w:eastAsia="zh-CN"/>
              </w:rPr>
              <w:t>东莞基地仓库（送货与技术服务地址：广东省东莞市清溪镇青滨东路128号）</w:t>
            </w:r>
          </w:p>
          <w:p w14:paraId="6879DA19">
            <w:pPr>
              <w:pStyle w:val="52"/>
              <w:rPr>
                <w:rFonts w:hint="eastAsia" w:ascii="仿宋" w:hAnsi="仿宋" w:eastAsia="仿宋" w:cs="仿宋"/>
                <w:b w:val="0"/>
                <w:bCs w:val="0"/>
                <w:i w:val="0"/>
                <w:iCs w:val="0"/>
                <w:color w:val="auto"/>
                <w:kern w:val="2"/>
                <w:sz w:val="24"/>
                <w:szCs w:val="24"/>
                <w:u w:val="none"/>
                <w:shd w:val="clear" w:color="auto" w:fill="auto"/>
                <w:lang w:val="en-US" w:eastAsia="zh-CN" w:bidi="ar-SA"/>
              </w:rPr>
            </w:pPr>
          </w:p>
          <w:p w14:paraId="51C562BD">
            <w:pPr>
              <w:pStyle w:val="52"/>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bCs/>
                <w:i w:val="0"/>
                <w:iCs w:val="0"/>
                <w:color w:val="auto"/>
                <w:kern w:val="2"/>
                <w:sz w:val="24"/>
                <w:szCs w:val="24"/>
                <w:u w:val="none"/>
                <w:shd w:val="clear" w:color="auto" w:fill="auto"/>
                <w:lang w:val="en-US" w:eastAsia="zh-CN" w:bidi="ar-SA"/>
              </w:rPr>
              <w:t>备注：</w:t>
            </w:r>
            <w:r>
              <w:rPr>
                <w:rFonts w:hint="eastAsia" w:ascii="仿宋" w:hAnsi="仿宋" w:eastAsia="仿宋" w:cs="仿宋"/>
                <w:b w:val="0"/>
                <w:bCs w:val="0"/>
                <w:i w:val="0"/>
                <w:iCs w:val="0"/>
                <w:color w:val="auto"/>
                <w:kern w:val="2"/>
                <w:sz w:val="24"/>
                <w:szCs w:val="24"/>
                <w:u w:val="none"/>
                <w:shd w:val="clear" w:color="auto" w:fill="auto"/>
                <w:lang w:val="en-US" w:eastAsia="zh-CN" w:bidi="ar-SA"/>
              </w:rPr>
              <w:t>①</w:t>
            </w:r>
            <w:r>
              <w:rPr>
                <w:rFonts w:hint="eastAsia" w:ascii="仿宋" w:hAnsi="仿宋" w:eastAsia="仿宋" w:cs="仿宋"/>
                <w:b w:val="0"/>
                <w:bCs w:val="0"/>
                <w:i w:val="0"/>
                <w:iCs w:val="0"/>
                <w:color w:val="auto"/>
                <w:kern w:val="2"/>
                <w:sz w:val="24"/>
                <w:szCs w:val="24"/>
                <w:u w:val="none"/>
                <w:shd w:val="clear" w:color="auto" w:fill="auto"/>
                <w:lang w:val="zh-CN" w:eastAsia="zh-CN" w:bidi="ar-SA"/>
              </w:rPr>
              <w:t>设备在使用期间的升级服务应提供终身免费；</w:t>
            </w:r>
          </w:p>
        </w:tc>
      </w:tr>
    </w:tbl>
    <w:tbl>
      <w:tblPr>
        <w:tblStyle w:val="19"/>
        <w:tblpPr w:leftFromText="180" w:rightFromText="180" w:vertAnchor="text" w:horzAnchor="page" w:tblpX="517" w:tblpY="183"/>
        <w:tblOverlap w:val="never"/>
        <w:tblW w:w="11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4667"/>
        <w:gridCol w:w="928"/>
        <w:gridCol w:w="3420"/>
      </w:tblGrid>
      <w:tr w14:paraId="5C9F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290" w:type="dxa"/>
            <w:gridSpan w:val="4"/>
            <w:shd w:val="clear" w:color="auto" w:fill="D7D7D7" w:themeFill="background1" w:themeFillShade="D8"/>
            <w:vAlign w:val="center"/>
          </w:tcPr>
          <w:p w14:paraId="66452779">
            <w:pPr>
              <w:pStyle w:val="48"/>
              <w:numPr>
                <w:ilvl w:val="0"/>
                <w:numId w:val="0"/>
              </w:numPr>
              <w:rPr>
                <w:rFonts w:hint="eastAsia" w:ascii="仿宋" w:hAnsi="仿宋" w:eastAsia="仿宋" w:cs="仿宋"/>
                <w:b/>
                <w:bCs/>
                <w:i w:val="0"/>
                <w:iCs w:val="0"/>
                <w:color w:val="auto"/>
                <w:kern w:val="2"/>
                <w:sz w:val="28"/>
                <w:szCs w:val="28"/>
                <w:u w:val="none"/>
                <w:shd w:val="clear" w:color="auto" w:fill="auto"/>
                <w:lang w:val="en-US" w:eastAsia="zh-CN" w:bidi="ar-SA"/>
              </w:rPr>
            </w:pPr>
            <w:r>
              <w:rPr>
                <w:rFonts w:hint="eastAsia" w:ascii="仿宋" w:hAnsi="仿宋" w:eastAsia="仿宋" w:cs="仿宋"/>
                <w:b/>
                <w:bCs/>
                <w:i w:val="0"/>
                <w:iCs w:val="0"/>
                <w:color w:val="auto"/>
                <w:kern w:val="2"/>
                <w:sz w:val="28"/>
                <w:szCs w:val="28"/>
                <w:u w:val="none"/>
                <w:shd w:val="clear" w:color="auto"/>
                <w:lang w:val="en-US" w:eastAsia="zh-CN" w:bidi="ar-SA"/>
              </w:rPr>
              <w:t>3、电梯维保耗材明细用于备案，需投标方填写相关单价作为后期参考使用</w:t>
            </w:r>
            <w:r>
              <w:rPr>
                <w:rFonts w:hint="eastAsia" w:ascii="仿宋" w:hAnsi="仿宋" w:eastAsia="仿宋" w:cs="仿宋"/>
                <w:kern w:val="2"/>
                <w:sz w:val="28"/>
                <w:szCs w:val="28"/>
                <w:lang w:val="en-US" w:eastAsia="zh-CN" w:bidi="ar-SA"/>
              </w:rPr>
              <w:t>：</w:t>
            </w:r>
          </w:p>
        </w:tc>
      </w:tr>
      <w:tr w14:paraId="54B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D7D7D7" w:themeFill="background1" w:themeFillShade="D8"/>
            <w:vAlign w:val="center"/>
          </w:tcPr>
          <w:p w14:paraId="131CDA76">
            <w:pPr>
              <w:bidi w:val="0"/>
              <w:jc w:val="center"/>
              <w:rPr>
                <w:rFonts w:hint="default" w:ascii="仿宋" w:hAnsi="仿宋" w:eastAsia="仿宋" w:cs="仿宋"/>
                <w:b/>
                <w:bCs/>
                <w:i w:val="0"/>
                <w:iCs w:val="0"/>
                <w:color w:val="auto"/>
                <w:kern w:val="2"/>
                <w:sz w:val="28"/>
                <w:szCs w:val="28"/>
                <w:u w:val="none"/>
                <w:shd w:val="clear" w:color="auto" w:fill="auto"/>
                <w:lang w:val="en-US" w:eastAsia="zh-CN" w:bidi="ar-SA"/>
              </w:rPr>
            </w:pPr>
            <w:r>
              <w:rPr>
                <w:rFonts w:hint="eastAsia" w:ascii="仿宋" w:hAnsi="仿宋" w:eastAsia="仿宋" w:cs="仿宋"/>
                <w:b/>
                <w:bCs/>
                <w:i w:val="0"/>
                <w:iCs w:val="0"/>
                <w:color w:val="auto"/>
                <w:kern w:val="2"/>
                <w:sz w:val="28"/>
                <w:szCs w:val="28"/>
                <w:u w:val="none"/>
                <w:shd w:val="clear" w:color="auto" w:fill="auto"/>
                <w:lang w:val="en-US" w:eastAsia="zh-CN" w:bidi="ar-SA"/>
              </w:rPr>
              <w:t>耗材名称</w:t>
            </w:r>
          </w:p>
        </w:tc>
        <w:tc>
          <w:tcPr>
            <w:tcW w:w="4667" w:type="dxa"/>
            <w:shd w:val="clear" w:color="auto" w:fill="D7D7D7" w:themeFill="background1" w:themeFillShade="D8"/>
            <w:vAlign w:val="center"/>
          </w:tcPr>
          <w:p w14:paraId="18A1B7C6">
            <w:pPr>
              <w:bidi w:val="0"/>
              <w:jc w:val="center"/>
              <w:rPr>
                <w:rFonts w:hint="default" w:ascii="仿宋" w:hAnsi="仿宋" w:eastAsia="仿宋" w:cs="仿宋"/>
                <w:b/>
                <w:bCs/>
                <w:i w:val="0"/>
                <w:iCs w:val="0"/>
                <w:color w:val="auto"/>
                <w:kern w:val="2"/>
                <w:sz w:val="28"/>
                <w:szCs w:val="28"/>
                <w:u w:val="none"/>
                <w:shd w:val="clear" w:color="auto" w:fill="auto"/>
                <w:lang w:val="en-US" w:eastAsia="zh-CN" w:bidi="ar-SA"/>
              </w:rPr>
            </w:pPr>
            <w:r>
              <w:rPr>
                <w:rFonts w:hint="eastAsia" w:ascii="仿宋" w:hAnsi="仿宋" w:eastAsia="仿宋" w:cs="仿宋"/>
                <w:b/>
                <w:bCs/>
                <w:i w:val="0"/>
                <w:iCs w:val="0"/>
                <w:color w:val="auto"/>
                <w:kern w:val="2"/>
                <w:sz w:val="28"/>
                <w:szCs w:val="28"/>
                <w:u w:val="none"/>
                <w:shd w:val="clear" w:color="auto" w:fill="auto"/>
                <w:lang w:val="en-US" w:eastAsia="zh-CN" w:bidi="ar-SA"/>
              </w:rPr>
              <w:t>型号规格</w:t>
            </w:r>
          </w:p>
        </w:tc>
        <w:tc>
          <w:tcPr>
            <w:tcW w:w="928" w:type="dxa"/>
            <w:shd w:val="clear" w:color="auto" w:fill="D7D7D7" w:themeFill="background1" w:themeFillShade="D8"/>
            <w:vAlign w:val="center"/>
          </w:tcPr>
          <w:p w14:paraId="08983BB9">
            <w:pPr>
              <w:bidi w:val="0"/>
              <w:jc w:val="center"/>
              <w:rPr>
                <w:rFonts w:hint="default" w:ascii="仿宋" w:hAnsi="仿宋" w:eastAsia="仿宋" w:cs="仿宋"/>
                <w:b/>
                <w:bCs/>
                <w:i w:val="0"/>
                <w:iCs w:val="0"/>
                <w:color w:val="auto"/>
                <w:kern w:val="2"/>
                <w:sz w:val="28"/>
                <w:szCs w:val="28"/>
                <w:u w:val="none"/>
                <w:shd w:val="clear" w:color="auto" w:fill="auto"/>
                <w:lang w:val="en-US" w:eastAsia="zh-CN" w:bidi="ar-SA"/>
              </w:rPr>
            </w:pPr>
            <w:r>
              <w:rPr>
                <w:rFonts w:hint="eastAsia" w:ascii="仿宋" w:hAnsi="仿宋" w:eastAsia="仿宋" w:cs="仿宋"/>
                <w:b/>
                <w:bCs/>
                <w:i w:val="0"/>
                <w:iCs w:val="0"/>
                <w:color w:val="auto"/>
                <w:kern w:val="2"/>
                <w:sz w:val="28"/>
                <w:szCs w:val="28"/>
                <w:u w:val="none"/>
                <w:shd w:val="clear" w:color="auto" w:fill="auto"/>
                <w:lang w:val="en-US" w:eastAsia="zh-CN" w:bidi="ar-SA"/>
              </w:rPr>
              <w:t>单位</w:t>
            </w:r>
          </w:p>
        </w:tc>
        <w:tc>
          <w:tcPr>
            <w:tcW w:w="3420" w:type="dxa"/>
            <w:shd w:val="clear" w:color="auto" w:fill="D7D7D7" w:themeFill="background1" w:themeFillShade="D8"/>
            <w:vAlign w:val="center"/>
          </w:tcPr>
          <w:p w14:paraId="262BA65C">
            <w:pPr>
              <w:bidi w:val="0"/>
              <w:jc w:val="center"/>
              <w:rPr>
                <w:rFonts w:hint="default" w:ascii="仿宋" w:hAnsi="仿宋" w:eastAsia="仿宋" w:cs="仿宋"/>
                <w:b/>
                <w:bCs/>
                <w:i w:val="0"/>
                <w:iCs w:val="0"/>
                <w:color w:val="auto"/>
                <w:kern w:val="2"/>
                <w:sz w:val="28"/>
                <w:szCs w:val="28"/>
                <w:u w:val="none"/>
                <w:shd w:val="clear" w:color="auto" w:fill="auto"/>
                <w:lang w:val="en-US" w:eastAsia="zh-CN" w:bidi="ar-SA"/>
              </w:rPr>
            </w:pPr>
            <w:r>
              <w:rPr>
                <w:rFonts w:hint="eastAsia" w:ascii="仿宋" w:hAnsi="仿宋" w:eastAsia="仿宋" w:cs="仿宋"/>
                <w:b/>
                <w:bCs/>
                <w:i w:val="0"/>
                <w:iCs w:val="0"/>
                <w:color w:val="auto"/>
                <w:kern w:val="2"/>
                <w:sz w:val="28"/>
                <w:szCs w:val="28"/>
                <w:u w:val="none"/>
                <w:shd w:val="clear" w:color="auto" w:fill="auto"/>
                <w:lang w:val="en-US" w:eastAsia="zh-CN" w:bidi="ar-SA"/>
              </w:rPr>
              <w:t>单价（元）</w:t>
            </w:r>
          </w:p>
        </w:tc>
      </w:tr>
      <w:tr w14:paraId="4216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vMerge w:val="restart"/>
            <w:shd w:val="clear" w:color="auto" w:fill="auto"/>
            <w:vAlign w:val="center"/>
          </w:tcPr>
          <w:p w14:paraId="08C8DD15">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光幕</w:t>
            </w:r>
          </w:p>
        </w:tc>
        <w:tc>
          <w:tcPr>
            <w:tcW w:w="4667" w:type="dxa"/>
            <w:shd w:val="clear" w:color="auto" w:fill="auto"/>
            <w:vAlign w:val="center"/>
          </w:tcPr>
          <w:p w14:paraId="66E751E8">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3吨货梯WECO-917A61-AC220微科光幕</w:t>
            </w:r>
          </w:p>
        </w:tc>
        <w:tc>
          <w:tcPr>
            <w:tcW w:w="928" w:type="dxa"/>
            <w:shd w:val="clear" w:color="auto" w:fill="auto"/>
            <w:vAlign w:val="center"/>
          </w:tcPr>
          <w:p w14:paraId="2B26EDE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667B58D2">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1BFD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vMerge w:val="continue"/>
            <w:shd w:val="clear" w:color="auto" w:fill="auto"/>
            <w:vAlign w:val="center"/>
          </w:tcPr>
          <w:p w14:paraId="5CA2E9C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328E07CC">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3吨货梯WECO-917K71-DC24D-E微科</w:t>
            </w:r>
          </w:p>
        </w:tc>
        <w:tc>
          <w:tcPr>
            <w:tcW w:w="928" w:type="dxa"/>
            <w:shd w:val="clear" w:color="auto" w:fill="auto"/>
            <w:vAlign w:val="center"/>
          </w:tcPr>
          <w:p w14:paraId="382F1447">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6ED4A9C3">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417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vMerge w:val="continue"/>
            <w:shd w:val="clear" w:color="auto" w:fill="auto"/>
            <w:vAlign w:val="center"/>
          </w:tcPr>
          <w:p w14:paraId="0A3211D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555F5988">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快意客梯917E71二合一光幕</w:t>
            </w:r>
          </w:p>
        </w:tc>
        <w:tc>
          <w:tcPr>
            <w:tcW w:w="928" w:type="dxa"/>
            <w:shd w:val="clear" w:color="auto" w:fill="auto"/>
            <w:vAlign w:val="center"/>
          </w:tcPr>
          <w:p w14:paraId="719F0699">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788400B5">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3BCB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22CAC5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轿厢通讯板</w:t>
            </w:r>
          </w:p>
          <w:p w14:paraId="519EB55D">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64D299B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3吨货梯MCTC-CTB(S)-B2</w:t>
            </w:r>
          </w:p>
        </w:tc>
        <w:tc>
          <w:tcPr>
            <w:tcW w:w="928" w:type="dxa"/>
            <w:shd w:val="clear" w:color="auto" w:fill="auto"/>
            <w:vAlign w:val="center"/>
          </w:tcPr>
          <w:p w14:paraId="3BAE185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块</w:t>
            </w:r>
          </w:p>
        </w:tc>
        <w:tc>
          <w:tcPr>
            <w:tcW w:w="3420" w:type="dxa"/>
            <w:shd w:val="clear" w:color="auto" w:fill="auto"/>
            <w:vAlign w:val="center"/>
          </w:tcPr>
          <w:p w14:paraId="4B099FB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5B8C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6E23D327">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外呼显示板</w:t>
            </w:r>
          </w:p>
          <w:p w14:paraId="6128F33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22C8BD0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3吨货梯MCTC-HCB(S)- R1</w:t>
            </w:r>
          </w:p>
        </w:tc>
        <w:tc>
          <w:tcPr>
            <w:tcW w:w="928" w:type="dxa"/>
            <w:shd w:val="clear" w:color="auto" w:fill="auto"/>
            <w:vAlign w:val="center"/>
          </w:tcPr>
          <w:p w14:paraId="69B5BEC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块</w:t>
            </w:r>
          </w:p>
        </w:tc>
        <w:tc>
          <w:tcPr>
            <w:tcW w:w="3420" w:type="dxa"/>
            <w:shd w:val="clear" w:color="auto" w:fill="auto"/>
            <w:vAlign w:val="center"/>
          </w:tcPr>
          <w:p w14:paraId="0C8A4FD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2907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3526D4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缓冲器</w:t>
            </w:r>
          </w:p>
          <w:p w14:paraId="31543A3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17D26DE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3吨货梯沈阳东阳聚氨酯缓冲</w:t>
            </w:r>
          </w:p>
          <w:p w14:paraId="4B974846">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器 HYD- A-13，尺寸直径160MM*高200MM</w:t>
            </w:r>
          </w:p>
        </w:tc>
        <w:tc>
          <w:tcPr>
            <w:tcW w:w="928" w:type="dxa"/>
            <w:shd w:val="clear" w:color="auto" w:fill="auto"/>
            <w:vAlign w:val="center"/>
          </w:tcPr>
          <w:p w14:paraId="15DCC12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77F9E40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6158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440051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轿厢通讯指令板</w:t>
            </w:r>
          </w:p>
          <w:p w14:paraId="7A28265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025C86D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3吨货梯MCTC-COB（S）- A</w:t>
            </w:r>
          </w:p>
        </w:tc>
        <w:tc>
          <w:tcPr>
            <w:tcW w:w="928" w:type="dxa"/>
            <w:shd w:val="clear" w:color="auto" w:fill="auto"/>
            <w:vAlign w:val="center"/>
          </w:tcPr>
          <w:p w14:paraId="6271D6F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块</w:t>
            </w:r>
          </w:p>
        </w:tc>
        <w:tc>
          <w:tcPr>
            <w:tcW w:w="3420" w:type="dxa"/>
            <w:shd w:val="clear" w:color="auto" w:fill="auto"/>
            <w:vAlign w:val="center"/>
          </w:tcPr>
          <w:p w14:paraId="5E81859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7785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0C94D791">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门机变频器</w:t>
            </w:r>
          </w:p>
          <w:p w14:paraId="41BC36C4">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5A6DC2F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3吨货梯TYPE:FE-D3000-A-G1</w:t>
            </w:r>
          </w:p>
          <w:p w14:paraId="7C25910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-VSN:22-NL10126</w:t>
            </w:r>
          </w:p>
        </w:tc>
        <w:tc>
          <w:tcPr>
            <w:tcW w:w="928" w:type="dxa"/>
            <w:shd w:val="clear" w:color="auto" w:fill="auto"/>
            <w:vAlign w:val="center"/>
          </w:tcPr>
          <w:p w14:paraId="39EFC55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1BE8405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26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FC8760D">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门机马达</w:t>
            </w:r>
          </w:p>
        </w:tc>
        <w:tc>
          <w:tcPr>
            <w:tcW w:w="4667" w:type="dxa"/>
            <w:shd w:val="clear" w:color="auto" w:fill="auto"/>
            <w:vAlign w:val="center"/>
          </w:tcPr>
          <w:p w14:paraId="083F148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3吨货梯YBP90-6F3</w:t>
            </w:r>
          </w:p>
        </w:tc>
        <w:tc>
          <w:tcPr>
            <w:tcW w:w="928" w:type="dxa"/>
            <w:shd w:val="clear" w:color="auto" w:fill="auto"/>
            <w:vAlign w:val="center"/>
          </w:tcPr>
          <w:p w14:paraId="1050B93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600511A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2D4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22B15C3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底坑急停检修盒</w:t>
            </w:r>
          </w:p>
          <w:p w14:paraId="635E1C5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112B5B5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w:t>
            </w:r>
          </w:p>
        </w:tc>
        <w:tc>
          <w:tcPr>
            <w:tcW w:w="928" w:type="dxa"/>
            <w:shd w:val="clear" w:color="auto" w:fill="auto"/>
            <w:vAlign w:val="center"/>
          </w:tcPr>
          <w:p w14:paraId="17F2FB1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7B464824">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02EE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0703AC6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通用风扇</w:t>
            </w:r>
          </w:p>
        </w:tc>
        <w:tc>
          <w:tcPr>
            <w:tcW w:w="4667" w:type="dxa"/>
            <w:shd w:val="clear" w:color="auto" w:fill="auto"/>
            <w:vAlign w:val="center"/>
          </w:tcPr>
          <w:p w14:paraId="14D94A84">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FB-9B-AC220V-25W横流风扇</w:t>
            </w:r>
          </w:p>
        </w:tc>
        <w:tc>
          <w:tcPr>
            <w:tcW w:w="928" w:type="dxa"/>
            <w:shd w:val="clear" w:color="auto" w:fill="auto"/>
            <w:vAlign w:val="center"/>
          </w:tcPr>
          <w:p w14:paraId="19C3F06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7BD4D555">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6134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A1EFDA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通用风扇</w:t>
            </w:r>
          </w:p>
        </w:tc>
        <w:tc>
          <w:tcPr>
            <w:tcW w:w="4667" w:type="dxa"/>
            <w:shd w:val="clear" w:color="auto" w:fill="auto"/>
            <w:vAlign w:val="center"/>
          </w:tcPr>
          <w:p w14:paraId="0686848A">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HD/BRB圆形风扇</w:t>
            </w:r>
          </w:p>
        </w:tc>
        <w:tc>
          <w:tcPr>
            <w:tcW w:w="928" w:type="dxa"/>
            <w:shd w:val="clear" w:color="auto" w:fill="auto"/>
            <w:vAlign w:val="center"/>
          </w:tcPr>
          <w:p w14:paraId="35E6CE94">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2E825C9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370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77EC017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松闸电源装置</w:t>
            </w:r>
          </w:p>
        </w:tc>
        <w:tc>
          <w:tcPr>
            <w:tcW w:w="4667" w:type="dxa"/>
            <w:shd w:val="clear" w:color="auto" w:fill="auto"/>
            <w:vAlign w:val="center"/>
          </w:tcPr>
          <w:p w14:paraId="01D1159B">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3吨货梯B-2D1104B10-L</w:t>
            </w:r>
          </w:p>
        </w:tc>
        <w:tc>
          <w:tcPr>
            <w:tcW w:w="928" w:type="dxa"/>
            <w:shd w:val="clear" w:color="auto" w:fill="auto"/>
            <w:vAlign w:val="center"/>
          </w:tcPr>
          <w:p w14:paraId="610EB1A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52A51EA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6063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2C4862B5">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电梯对讲机通用电源</w:t>
            </w:r>
          </w:p>
        </w:tc>
        <w:tc>
          <w:tcPr>
            <w:tcW w:w="4667" w:type="dxa"/>
            <w:shd w:val="clear" w:color="auto" w:fill="auto"/>
            <w:vAlign w:val="center"/>
          </w:tcPr>
          <w:p w14:paraId="00E9593A">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RKP220/12P12V</w:t>
            </w:r>
          </w:p>
        </w:tc>
        <w:tc>
          <w:tcPr>
            <w:tcW w:w="928" w:type="dxa"/>
            <w:shd w:val="clear" w:color="auto" w:fill="auto"/>
            <w:vAlign w:val="center"/>
          </w:tcPr>
          <w:p w14:paraId="23266F5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77BED86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01E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7EB3B1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电梯对讲机</w:t>
            </w:r>
          </w:p>
        </w:tc>
        <w:tc>
          <w:tcPr>
            <w:tcW w:w="4667" w:type="dxa"/>
            <w:shd w:val="clear" w:color="auto" w:fill="auto"/>
            <w:vAlign w:val="center"/>
          </w:tcPr>
          <w:p w14:paraId="4DBEF359">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3吨快意与菱王货梯</w:t>
            </w:r>
          </w:p>
        </w:tc>
        <w:tc>
          <w:tcPr>
            <w:tcW w:w="928" w:type="dxa"/>
            <w:shd w:val="clear" w:color="auto" w:fill="auto"/>
            <w:vAlign w:val="center"/>
          </w:tcPr>
          <w:p w14:paraId="6BA8436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34AAE3ED">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68E5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1C78D20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平层感应器</w:t>
            </w:r>
          </w:p>
        </w:tc>
        <w:tc>
          <w:tcPr>
            <w:tcW w:w="4667" w:type="dxa"/>
            <w:shd w:val="clear" w:color="auto" w:fill="auto"/>
            <w:vAlign w:val="center"/>
          </w:tcPr>
          <w:p w14:paraId="3E3D535A">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PMK50T-30A-PF/PMK50T-30A-NF</w:t>
            </w:r>
          </w:p>
        </w:tc>
        <w:tc>
          <w:tcPr>
            <w:tcW w:w="928" w:type="dxa"/>
            <w:shd w:val="clear" w:color="auto" w:fill="auto"/>
            <w:vAlign w:val="center"/>
          </w:tcPr>
          <w:p w14:paraId="1B2A021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161869BC">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0FF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C268CEB">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轿厢铸铁地坎</w:t>
            </w:r>
          </w:p>
        </w:tc>
        <w:tc>
          <w:tcPr>
            <w:tcW w:w="4667" w:type="dxa"/>
            <w:shd w:val="clear" w:color="auto" w:fill="auto"/>
            <w:vAlign w:val="center"/>
          </w:tcPr>
          <w:p w14:paraId="7EA263CB">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3吨货梯铸铁实心96*25（2.7米）</w:t>
            </w:r>
          </w:p>
        </w:tc>
        <w:tc>
          <w:tcPr>
            <w:tcW w:w="928" w:type="dxa"/>
            <w:shd w:val="clear" w:color="auto" w:fill="auto"/>
            <w:vAlign w:val="center"/>
          </w:tcPr>
          <w:p w14:paraId="3E9E3F0C">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米</w:t>
            </w:r>
          </w:p>
        </w:tc>
        <w:tc>
          <w:tcPr>
            <w:tcW w:w="3420" w:type="dxa"/>
            <w:shd w:val="clear" w:color="auto" w:fill="auto"/>
            <w:vAlign w:val="center"/>
          </w:tcPr>
          <w:p w14:paraId="66658BC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08DC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057892AC">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厅门铸铁地坎</w:t>
            </w:r>
          </w:p>
        </w:tc>
        <w:tc>
          <w:tcPr>
            <w:tcW w:w="4667" w:type="dxa"/>
            <w:shd w:val="clear" w:color="auto" w:fill="auto"/>
            <w:vAlign w:val="center"/>
          </w:tcPr>
          <w:p w14:paraId="7F55E8BE">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3吨货梯铸铁实心91*25（2.7米）</w:t>
            </w:r>
          </w:p>
        </w:tc>
        <w:tc>
          <w:tcPr>
            <w:tcW w:w="928" w:type="dxa"/>
            <w:shd w:val="clear" w:color="auto" w:fill="auto"/>
            <w:vAlign w:val="center"/>
          </w:tcPr>
          <w:p w14:paraId="529C8366">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米</w:t>
            </w:r>
          </w:p>
        </w:tc>
        <w:tc>
          <w:tcPr>
            <w:tcW w:w="3420" w:type="dxa"/>
            <w:shd w:val="clear" w:color="auto" w:fill="auto"/>
            <w:vAlign w:val="center"/>
          </w:tcPr>
          <w:p w14:paraId="64DA7AB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5CE7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73DF1BC9">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门机皮带轮</w:t>
            </w:r>
          </w:p>
        </w:tc>
        <w:tc>
          <w:tcPr>
            <w:tcW w:w="4667" w:type="dxa"/>
            <w:shd w:val="clear" w:color="auto" w:fill="auto"/>
            <w:vAlign w:val="center"/>
          </w:tcPr>
          <w:p w14:paraId="4D72922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3吨快意与菱王货梯</w:t>
            </w:r>
          </w:p>
        </w:tc>
        <w:tc>
          <w:tcPr>
            <w:tcW w:w="928" w:type="dxa"/>
            <w:shd w:val="clear" w:color="auto" w:fill="auto"/>
            <w:vAlign w:val="center"/>
          </w:tcPr>
          <w:p w14:paraId="6CCF0C5D">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6C75330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288F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72112DE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门机皮带</w:t>
            </w:r>
          </w:p>
        </w:tc>
        <w:tc>
          <w:tcPr>
            <w:tcW w:w="4667" w:type="dxa"/>
            <w:shd w:val="clear" w:color="auto" w:fill="auto"/>
            <w:vAlign w:val="center"/>
          </w:tcPr>
          <w:p w14:paraId="2073A612">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5M-4260</w:t>
            </w:r>
          </w:p>
        </w:tc>
        <w:tc>
          <w:tcPr>
            <w:tcW w:w="928" w:type="dxa"/>
            <w:shd w:val="clear" w:color="auto" w:fill="auto"/>
            <w:vAlign w:val="center"/>
          </w:tcPr>
          <w:p w14:paraId="0280BFC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条</w:t>
            </w:r>
          </w:p>
        </w:tc>
        <w:tc>
          <w:tcPr>
            <w:tcW w:w="3420" w:type="dxa"/>
            <w:shd w:val="clear" w:color="auto" w:fill="auto"/>
            <w:vAlign w:val="center"/>
          </w:tcPr>
          <w:p w14:paraId="15EF2816">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21E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61CA9A3">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开门按钮</w:t>
            </w:r>
          </w:p>
        </w:tc>
        <w:tc>
          <w:tcPr>
            <w:tcW w:w="4667" w:type="dxa"/>
            <w:shd w:val="clear" w:color="auto" w:fill="auto"/>
            <w:vAlign w:val="center"/>
          </w:tcPr>
          <w:p w14:paraId="09E18961">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3吨快意与菱王货梯</w:t>
            </w:r>
          </w:p>
        </w:tc>
        <w:tc>
          <w:tcPr>
            <w:tcW w:w="928" w:type="dxa"/>
            <w:shd w:val="clear" w:color="auto" w:fill="auto"/>
            <w:vAlign w:val="center"/>
          </w:tcPr>
          <w:p w14:paraId="443DA49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6D3385F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7DB2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2DE2EF7">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开门锁</w:t>
            </w:r>
          </w:p>
        </w:tc>
        <w:tc>
          <w:tcPr>
            <w:tcW w:w="4667" w:type="dxa"/>
            <w:shd w:val="clear" w:color="auto" w:fill="auto"/>
            <w:vAlign w:val="center"/>
          </w:tcPr>
          <w:p w14:paraId="7AC1AE09">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左，右，中分</w:t>
            </w:r>
          </w:p>
        </w:tc>
        <w:tc>
          <w:tcPr>
            <w:tcW w:w="928" w:type="dxa"/>
            <w:shd w:val="clear" w:color="auto" w:fill="auto"/>
            <w:vAlign w:val="center"/>
          </w:tcPr>
          <w:p w14:paraId="2ADA3C7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3C535D9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019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0D552D38">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门锁锁钩</w:t>
            </w:r>
          </w:p>
        </w:tc>
        <w:tc>
          <w:tcPr>
            <w:tcW w:w="4667" w:type="dxa"/>
            <w:shd w:val="clear" w:color="auto" w:fill="auto"/>
            <w:vAlign w:val="center"/>
          </w:tcPr>
          <w:p w14:paraId="570DF473">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左开门，右开门，中分</w:t>
            </w:r>
          </w:p>
        </w:tc>
        <w:tc>
          <w:tcPr>
            <w:tcW w:w="928" w:type="dxa"/>
            <w:shd w:val="clear" w:color="auto" w:fill="auto"/>
            <w:vAlign w:val="center"/>
          </w:tcPr>
          <w:p w14:paraId="1F03439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202A13E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6C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AF2E70B">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门锁锁盒</w:t>
            </w:r>
          </w:p>
        </w:tc>
        <w:tc>
          <w:tcPr>
            <w:tcW w:w="4667" w:type="dxa"/>
            <w:shd w:val="clear" w:color="auto" w:fill="auto"/>
            <w:vAlign w:val="center"/>
          </w:tcPr>
          <w:p w14:paraId="7D85901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左开门，右开门，中分</w:t>
            </w:r>
          </w:p>
        </w:tc>
        <w:tc>
          <w:tcPr>
            <w:tcW w:w="928" w:type="dxa"/>
            <w:shd w:val="clear" w:color="auto" w:fill="auto"/>
            <w:vAlign w:val="center"/>
          </w:tcPr>
          <w:p w14:paraId="7DD24C3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242174F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36A8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805D7C9">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门机马达</w:t>
            </w:r>
          </w:p>
        </w:tc>
        <w:tc>
          <w:tcPr>
            <w:tcW w:w="4667" w:type="dxa"/>
            <w:shd w:val="clear" w:color="auto" w:fill="auto"/>
            <w:vAlign w:val="center"/>
          </w:tcPr>
          <w:p w14:paraId="7F737DE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3吨货梯YBP90-6F3</w:t>
            </w:r>
          </w:p>
        </w:tc>
        <w:tc>
          <w:tcPr>
            <w:tcW w:w="928" w:type="dxa"/>
            <w:shd w:val="clear" w:color="auto" w:fill="auto"/>
            <w:vAlign w:val="center"/>
          </w:tcPr>
          <w:p w14:paraId="03BF8D5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222A3E3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7C59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303FFAA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门刀</w:t>
            </w:r>
          </w:p>
        </w:tc>
        <w:tc>
          <w:tcPr>
            <w:tcW w:w="4667" w:type="dxa"/>
            <w:shd w:val="clear" w:color="auto" w:fill="auto"/>
            <w:vAlign w:val="center"/>
          </w:tcPr>
          <w:p w14:paraId="7CD168D5">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w:t>
            </w:r>
          </w:p>
        </w:tc>
        <w:tc>
          <w:tcPr>
            <w:tcW w:w="928" w:type="dxa"/>
            <w:shd w:val="clear" w:color="auto" w:fill="auto"/>
            <w:vAlign w:val="center"/>
          </w:tcPr>
          <w:p w14:paraId="2EFE8491">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套</w:t>
            </w:r>
          </w:p>
        </w:tc>
        <w:tc>
          <w:tcPr>
            <w:tcW w:w="3420" w:type="dxa"/>
            <w:shd w:val="clear" w:color="auto" w:fill="auto"/>
            <w:vAlign w:val="center"/>
          </w:tcPr>
          <w:p w14:paraId="1EABFE9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5B60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07251DF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门刀钢丝</w:t>
            </w:r>
          </w:p>
        </w:tc>
        <w:tc>
          <w:tcPr>
            <w:tcW w:w="4667" w:type="dxa"/>
            <w:shd w:val="clear" w:color="auto" w:fill="auto"/>
            <w:vAlign w:val="center"/>
          </w:tcPr>
          <w:p w14:paraId="28A1F08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3吨货梯2.3米/条</w:t>
            </w:r>
          </w:p>
        </w:tc>
        <w:tc>
          <w:tcPr>
            <w:tcW w:w="928" w:type="dxa"/>
            <w:shd w:val="clear" w:color="auto" w:fill="auto"/>
            <w:vAlign w:val="center"/>
          </w:tcPr>
          <w:p w14:paraId="6880C924">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条</w:t>
            </w:r>
          </w:p>
        </w:tc>
        <w:tc>
          <w:tcPr>
            <w:tcW w:w="3420" w:type="dxa"/>
            <w:shd w:val="clear" w:color="auto" w:fill="auto"/>
            <w:vAlign w:val="center"/>
          </w:tcPr>
          <w:p w14:paraId="6C5FDAF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6AB6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7AB569B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门锁轮</w:t>
            </w:r>
          </w:p>
        </w:tc>
        <w:tc>
          <w:tcPr>
            <w:tcW w:w="4667" w:type="dxa"/>
            <w:shd w:val="clear" w:color="auto" w:fill="auto"/>
            <w:vAlign w:val="center"/>
          </w:tcPr>
          <w:p w14:paraId="58E8632B">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3吨货梯25*12*10</w:t>
            </w:r>
          </w:p>
        </w:tc>
        <w:tc>
          <w:tcPr>
            <w:tcW w:w="928" w:type="dxa"/>
            <w:shd w:val="clear" w:color="auto" w:fill="auto"/>
            <w:vAlign w:val="center"/>
          </w:tcPr>
          <w:p w14:paraId="0FE7C1D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24AD75E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6E9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E0602A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门机双稳态开关</w:t>
            </w:r>
          </w:p>
        </w:tc>
        <w:tc>
          <w:tcPr>
            <w:tcW w:w="4667" w:type="dxa"/>
            <w:shd w:val="clear" w:color="auto" w:fill="auto"/>
            <w:vAlign w:val="center"/>
          </w:tcPr>
          <w:p w14:paraId="65615663">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3吨快意与菱王货梯</w:t>
            </w:r>
          </w:p>
        </w:tc>
        <w:tc>
          <w:tcPr>
            <w:tcW w:w="928" w:type="dxa"/>
            <w:shd w:val="clear" w:color="auto" w:fill="auto"/>
            <w:vAlign w:val="center"/>
          </w:tcPr>
          <w:p w14:paraId="2AB3E5F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56F1A5C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547C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2E64EBEE">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电梯导轨导靴</w:t>
            </w:r>
          </w:p>
          <w:p w14:paraId="34D852B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c>
          <w:tcPr>
            <w:tcW w:w="4667" w:type="dxa"/>
            <w:shd w:val="clear" w:color="auto" w:fill="auto"/>
            <w:vAlign w:val="center"/>
          </w:tcPr>
          <w:p w14:paraId="4E712FFF">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3吨快意电梯 （T89)</w:t>
            </w:r>
          </w:p>
          <w:p w14:paraId="724AB1AE">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c>
          <w:tcPr>
            <w:tcW w:w="928" w:type="dxa"/>
            <w:shd w:val="clear" w:color="auto" w:fill="auto"/>
            <w:vAlign w:val="center"/>
          </w:tcPr>
          <w:p w14:paraId="2AFDBDC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4409D5A9">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85B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5AFA518">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电梯专用导轨导靴靴衬</w:t>
            </w:r>
          </w:p>
        </w:tc>
        <w:tc>
          <w:tcPr>
            <w:tcW w:w="4667" w:type="dxa"/>
            <w:shd w:val="clear" w:color="auto" w:fill="auto"/>
            <w:vAlign w:val="center"/>
          </w:tcPr>
          <w:p w14:paraId="3E42AB89">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3吨快意电梯180*10；180*12；150*10；150*12；120*10；120*12</w:t>
            </w:r>
          </w:p>
        </w:tc>
        <w:tc>
          <w:tcPr>
            <w:tcW w:w="928" w:type="dxa"/>
            <w:shd w:val="clear" w:color="auto" w:fill="auto"/>
            <w:vAlign w:val="center"/>
          </w:tcPr>
          <w:p w14:paraId="7D3E23D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1316B3D9">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p>
        </w:tc>
      </w:tr>
      <w:tr w14:paraId="3EEE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59F09ED2">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限速器钢丝绳</w:t>
            </w:r>
          </w:p>
        </w:tc>
        <w:tc>
          <w:tcPr>
            <w:tcW w:w="4667" w:type="dxa"/>
            <w:shd w:val="clear" w:color="auto" w:fill="auto"/>
            <w:vAlign w:val="center"/>
          </w:tcPr>
          <w:p w14:paraId="5656C74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装箱专用，直径8MM（110米/条）</w:t>
            </w:r>
          </w:p>
        </w:tc>
        <w:tc>
          <w:tcPr>
            <w:tcW w:w="928" w:type="dxa"/>
            <w:shd w:val="clear" w:color="auto" w:fill="auto"/>
            <w:vAlign w:val="center"/>
          </w:tcPr>
          <w:p w14:paraId="6EB12079">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米</w:t>
            </w:r>
          </w:p>
        </w:tc>
        <w:tc>
          <w:tcPr>
            <w:tcW w:w="3420" w:type="dxa"/>
            <w:shd w:val="clear" w:color="auto" w:fill="auto"/>
            <w:vAlign w:val="center"/>
          </w:tcPr>
          <w:p w14:paraId="35D54B3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521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25E17042">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T型轨道</w:t>
            </w:r>
          </w:p>
        </w:tc>
        <w:tc>
          <w:tcPr>
            <w:tcW w:w="4667" w:type="dxa"/>
            <w:shd w:val="clear" w:color="auto" w:fill="auto"/>
            <w:vAlign w:val="center"/>
          </w:tcPr>
          <w:p w14:paraId="7966C4C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5吨快意电梯T141(5米/条）</w:t>
            </w:r>
          </w:p>
        </w:tc>
        <w:tc>
          <w:tcPr>
            <w:tcW w:w="928" w:type="dxa"/>
            <w:shd w:val="clear" w:color="auto" w:fill="auto"/>
            <w:vAlign w:val="center"/>
          </w:tcPr>
          <w:p w14:paraId="58F4202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米</w:t>
            </w:r>
          </w:p>
        </w:tc>
        <w:tc>
          <w:tcPr>
            <w:tcW w:w="3420" w:type="dxa"/>
            <w:shd w:val="clear" w:color="auto" w:fill="auto"/>
            <w:vAlign w:val="center"/>
          </w:tcPr>
          <w:p w14:paraId="4CC46AB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D9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1B53FAA0">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T型轨道</w:t>
            </w:r>
          </w:p>
        </w:tc>
        <w:tc>
          <w:tcPr>
            <w:tcW w:w="4667" w:type="dxa"/>
            <w:shd w:val="clear" w:color="auto" w:fill="auto"/>
            <w:vAlign w:val="center"/>
          </w:tcPr>
          <w:p w14:paraId="2C1294E1">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3吨快意电梯T89(5米/条）</w:t>
            </w:r>
          </w:p>
        </w:tc>
        <w:tc>
          <w:tcPr>
            <w:tcW w:w="928" w:type="dxa"/>
            <w:shd w:val="clear" w:color="auto" w:fill="auto"/>
            <w:vAlign w:val="center"/>
          </w:tcPr>
          <w:p w14:paraId="2C97ADB3">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米</w:t>
            </w:r>
          </w:p>
        </w:tc>
        <w:tc>
          <w:tcPr>
            <w:tcW w:w="3420" w:type="dxa"/>
            <w:shd w:val="clear" w:color="auto" w:fill="auto"/>
            <w:vAlign w:val="center"/>
          </w:tcPr>
          <w:p w14:paraId="594C91EE">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1113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4E547D08">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交流接触器</w:t>
            </w:r>
          </w:p>
        </w:tc>
        <w:tc>
          <w:tcPr>
            <w:tcW w:w="4667" w:type="dxa"/>
            <w:shd w:val="clear" w:color="auto" w:fill="auto"/>
            <w:vAlign w:val="center"/>
          </w:tcPr>
          <w:p w14:paraId="54B063B5">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MC-85a,线圈电压110VAC，辅助触点1常开1常闭</w:t>
            </w:r>
          </w:p>
        </w:tc>
        <w:tc>
          <w:tcPr>
            <w:tcW w:w="928" w:type="dxa"/>
            <w:shd w:val="clear" w:color="auto" w:fill="auto"/>
            <w:vAlign w:val="center"/>
          </w:tcPr>
          <w:p w14:paraId="556FD729">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tc>
        <w:tc>
          <w:tcPr>
            <w:tcW w:w="3420" w:type="dxa"/>
            <w:shd w:val="clear" w:color="auto" w:fill="auto"/>
            <w:vAlign w:val="center"/>
          </w:tcPr>
          <w:p w14:paraId="0266D5BA">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r w14:paraId="6688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shd w:val="clear" w:color="auto" w:fill="auto"/>
            <w:vAlign w:val="center"/>
          </w:tcPr>
          <w:p w14:paraId="313E82E6">
            <w:pPr>
              <w:bidi w:val="0"/>
              <w:jc w:val="center"/>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轿厢操纵箱检修门带锁</w:t>
            </w:r>
          </w:p>
        </w:tc>
        <w:tc>
          <w:tcPr>
            <w:tcW w:w="4667" w:type="dxa"/>
            <w:shd w:val="clear" w:color="auto" w:fill="auto"/>
            <w:vAlign w:val="center"/>
          </w:tcPr>
          <w:p w14:paraId="5BAD90CD">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快意与菱王货梯</w:t>
            </w:r>
          </w:p>
        </w:tc>
        <w:tc>
          <w:tcPr>
            <w:tcW w:w="928" w:type="dxa"/>
            <w:shd w:val="clear" w:color="auto" w:fill="auto"/>
            <w:vAlign w:val="center"/>
          </w:tcPr>
          <w:p w14:paraId="4A26B43F">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个</w:t>
            </w:r>
          </w:p>
          <w:p w14:paraId="183B2580">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c>
          <w:tcPr>
            <w:tcW w:w="3420" w:type="dxa"/>
            <w:shd w:val="clear" w:color="auto" w:fill="auto"/>
            <w:vAlign w:val="center"/>
          </w:tcPr>
          <w:p w14:paraId="63DDA3CC">
            <w:pPr>
              <w:bidi w:val="0"/>
              <w:jc w:val="center"/>
              <w:rPr>
                <w:rFonts w:hint="eastAsia" w:ascii="仿宋" w:hAnsi="仿宋" w:eastAsia="仿宋" w:cs="仿宋"/>
                <w:b w:val="0"/>
                <w:bCs w:val="0"/>
                <w:i w:val="0"/>
                <w:iCs w:val="0"/>
                <w:color w:val="auto"/>
                <w:kern w:val="2"/>
                <w:sz w:val="24"/>
                <w:szCs w:val="24"/>
                <w:u w:val="none"/>
                <w:shd w:val="clear" w:color="auto" w:fill="auto"/>
                <w:lang w:val="en-US" w:eastAsia="zh-CN" w:bidi="ar-SA"/>
              </w:rPr>
            </w:pPr>
          </w:p>
        </w:tc>
      </w:tr>
    </w:tbl>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sz w:val="28"/>
          <w:szCs w:val="21"/>
          <w:lang w:val="en-US" w:eastAsia="zh-CN"/>
        </w:rPr>
        <w:t xml:space="preserve">1年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 xml:space="preserve">元/台 </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1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w:t>
      </w: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6"/>
          <w:rFonts w:hint="eastAsia" w:ascii="宋体" w:hAnsi="宋体" w:eastAsia="宋体" w:cs="宋体"/>
          <w:color w:val="000000"/>
          <w:sz w:val="32"/>
          <w:szCs w:val="32"/>
          <w:lang w:val="en-US" w:eastAsia="zh-CN"/>
        </w:rPr>
      </w:pPr>
    </w:p>
    <w:p w14:paraId="51184966">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140D03D4">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7"/>
        <w:tabs>
          <w:tab w:val="left" w:pos="5580"/>
        </w:tabs>
        <w:spacing w:line="360" w:lineRule="auto"/>
        <w:rPr>
          <w:rFonts w:hAnsi="宋体"/>
          <w:sz w:val="24"/>
          <w:szCs w:val="24"/>
        </w:rPr>
      </w:pPr>
    </w:p>
    <w:p w14:paraId="78BE32EA">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7"/>
        <w:tabs>
          <w:tab w:val="left" w:pos="5580"/>
        </w:tabs>
        <w:spacing w:line="360" w:lineRule="auto"/>
        <w:rPr>
          <w:rFonts w:hint="eastAsia" w:hAnsi="宋体"/>
          <w:sz w:val="24"/>
          <w:szCs w:val="24"/>
        </w:rPr>
      </w:pPr>
    </w:p>
    <w:p w14:paraId="4AFCE3B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7"/>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7"/>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7"/>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7"/>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7"/>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7"/>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7"/>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56F8FDC5">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0C710455">
      <w:pPr>
        <w:snapToGrid w:val="0"/>
        <w:spacing w:line="432" w:lineRule="auto"/>
        <w:ind w:firstLine="420"/>
        <w:jc w:val="center"/>
        <w:rPr>
          <w:rFonts w:hint="default" w:ascii="仿宋" w:hAnsi="仿宋" w:eastAsia="仿宋" w:cs="仿宋"/>
          <w:b/>
          <w:bCs/>
          <w:color w:val="FF0000"/>
          <w:sz w:val="28"/>
          <w:szCs w:val="28"/>
          <w:lang w:val="en-US" w:eastAsia="zh-CN"/>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2"/>
        <w:rPr>
          <w:rFonts w:hint="default" w:ascii="仿宋" w:hAnsi="仿宋" w:eastAsia="仿宋" w:cs="仿宋"/>
          <w:b/>
          <w:bCs/>
          <w:color w:val="auto"/>
          <w:kern w:val="2"/>
          <w:sz w:val="24"/>
          <w:szCs w:val="24"/>
          <w:lang w:val="en-US" w:eastAsia="zh-CN" w:bidi="ar-SA"/>
        </w:rPr>
      </w:pPr>
    </w:p>
    <w:p w14:paraId="2A875E44">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5053B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2035"/>
        <w:gridCol w:w="915"/>
        <w:gridCol w:w="900"/>
        <w:gridCol w:w="3000"/>
        <w:gridCol w:w="1762"/>
        <w:gridCol w:w="1652"/>
        <w:gridCol w:w="522"/>
      </w:tblGrid>
      <w:tr w14:paraId="6437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1284"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2B542846">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8"/>
                <w:szCs w:val="28"/>
                <w:u w:val="none"/>
                <w:shd w:val="clear" w:color="auto" w:fill="auto"/>
                <w:lang w:val="en-US" w:eastAsia="zh-CN"/>
              </w:rPr>
              <w:t>1、</w:t>
            </w:r>
            <w:r>
              <w:rPr>
                <w:rFonts w:hint="eastAsia" w:ascii="仿宋" w:hAnsi="仿宋" w:eastAsia="仿宋" w:cs="仿宋"/>
                <w:b/>
                <w:bCs w:val="0"/>
                <w:color w:val="FF0000"/>
                <w:kern w:val="44"/>
                <w:sz w:val="28"/>
                <w:szCs w:val="28"/>
                <w:highlight w:val="none"/>
                <w:u w:val="single"/>
                <w:lang w:val="en-US" w:eastAsia="zh-CN" w:bidi="ar"/>
              </w:rPr>
              <w:t>东莞总部电梯年度维保</w:t>
            </w:r>
            <w:r>
              <w:rPr>
                <w:rFonts w:hint="eastAsia" w:ascii="仿宋" w:hAnsi="仿宋" w:eastAsia="仿宋" w:cs="仿宋"/>
                <w:b/>
                <w:bCs/>
                <w:color w:val="FF0000"/>
                <w:kern w:val="2"/>
                <w:sz w:val="28"/>
                <w:szCs w:val="28"/>
                <w:u w:val="single"/>
                <w:lang w:val="en-US" w:eastAsia="zh-CN" w:bidi="ar-SA"/>
              </w:rPr>
              <w:t xml:space="preserve"> </w:t>
            </w:r>
            <w:r>
              <w:rPr>
                <w:rFonts w:hint="eastAsia" w:ascii="仿宋" w:hAnsi="仿宋" w:eastAsia="仿宋" w:cs="仿宋"/>
                <w:b/>
                <w:bCs/>
                <w:i w:val="0"/>
                <w:iCs w:val="0"/>
                <w:color w:val="auto"/>
                <w:sz w:val="28"/>
                <w:szCs w:val="28"/>
                <w:u w:val="none"/>
                <w:shd w:val="clear" w:color="auto" w:fill="auto"/>
                <w:lang w:val="en-US" w:eastAsia="zh-CN"/>
              </w:rPr>
              <w:t>需求清单：</w:t>
            </w:r>
          </w:p>
        </w:tc>
      </w:tr>
      <w:tr w14:paraId="6A11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8"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1D2865E1">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2035"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5BAC8BCB">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915"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D299F0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90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03FE09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300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04C471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7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70398D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35BEE34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65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BCD91F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52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CB58CB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280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CF233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B06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菱王5吨货梯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F9CA2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A4220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5F280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4F2CF7">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C01A2">
            <w:pPr>
              <w:jc w:val="center"/>
              <w:rPr>
                <w:rFonts w:hint="eastAsia" w:ascii="仿宋" w:hAnsi="仿宋" w:eastAsia="仿宋" w:cs="仿宋"/>
                <w:b w:val="0"/>
                <w:bCs w:val="0"/>
                <w:i w:val="0"/>
                <w:iCs w:val="0"/>
                <w:color w:val="000000"/>
                <w:sz w:val="24"/>
                <w:szCs w:val="24"/>
                <w:u w:val="none"/>
                <w:lang w:val="en-US" w:eastAsia="zh-CN"/>
              </w:rPr>
            </w:pPr>
            <w:r>
              <w:rPr>
                <w:rFonts w:hint="default"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9D3732">
            <w:pPr>
              <w:jc w:val="center"/>
              <w:rPr>
                <w:rFonts w:hint="eastAsia" w:ascii="仿宋" w:hAnsi="仿宋" w:eastAsia="仿宋" w:cs="仿宋"/>
                <w:b w:val="0"/>
                <w:bCs w:val="0"/>
                <w:i w:val="0"/>
                <w:iCs w:val="0"/>
                <w:color w:val="000000"/>
                <w:sz w:val="24"/>
                <w:szCs w:val="24"/>
                <w:u w:val="none"/>
                <w:lang w:val="en-US" w:eastAsia="zh-CN"/>
              </w:rPr>
            </w:pPr>
          </w:p>
        </w:tc>
      </w:tr>
      <w:tr w14:paraId="38FB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30FAA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B2D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菱王3吨货梯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9DAA0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C84DA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EE7D7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87860F">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ACBCC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A1318C">
            <w:pPr>
              <w:jc w:val="center"/>
              <w:rPr>
                <w:rFonts w:hint="eastAsia" w:ascii="仿宋" w:hAnsi="仿宋" w:eastAsia="仿宋" w:cs="仿宋"/>
                <w:b w:val="0"/>
                <w:bCs w:val="0"/>
                <w:i w:val="0"/>
                <w:iCs w:val="0"/>
                <w:color w:val="000000"/>
                <w:sz w:val="24"/>
                <w:szCs w:val="24"/>
                <w:u w:val="none"/>
                <w:lang w:val="en-US" w:eastAsia="zh-CN"/>
              </w:rPr>
            </w:pPr>
          </w:p>
        </w:tc>
      </w:tr>
      <w:tr w14:paraId="5CE4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1CAE8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05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菱王1.05吨客梯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3377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A99C6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27AF9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B5B272">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6C234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C3CE0E">
            <w:pPr>
              <w:jc w:val="center"/>
              <w:rPr>
                <w:rFonts w:hint="eastAsia" w:ascii="仿宋" w:hAnsi="仿宋" w:eastAsia="仿宋" w:cs="仿宋"/>
                <w:b w:val="0"/>
                <w:bCs w:val="0"/>
                <w:i w:val="0"/>
                <w:iCs w:val="0"/>
                <w:color w:val="000000"/>
                <w:sz w:val="24"/>
                <w:szCs w:val="24"/>
                <w:u w:val="none"/>
                <w:lang w:val="en-US" w:eastAsia="zh-CN"/>
              </w:rPr>
            </w:pPr>
          </w:p>
        </w:tc>
      </w:tr>
      <w:tr w14:paraId="7A49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BDFC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53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快意5吨货梯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FBA06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D2E45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D733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1EBB73">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9F83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E1F44B">
            <w:pPr>
              <w:jc w:val="center"/>
              <w:rPr>
                <w:rFonts w:hint="eastAsia" w:ascii="仿宋" w:hAnsi="仿宋" w:eastAsia="仿宋" w:cs="仿宋"/>
                <w:b w:val="0"/>
                <w:bCs w:val="0"/>
                <w:i w:val="0"/>
                <w:iCs w:val="0"/>
                <w:color w:val="000000"/>
                <w:sz w:val="24"/>
                <w:szCs w:val="24"/>
                <w:u w:val="none"/>
                <w:lang w:val="en-US" w:eastAsia="zh-CN"/>
              </w:rPr>
            </w:pPr>
          </w:p>
        </w:tc>
      </w:tr>
      <w:tr w14:paraId="5B1A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9EB2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1C3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快意3吨货梯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16562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8C5C5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809E1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年审检测+试重费用</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D0B674">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3169A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6A495B">
            <w:pPr>
              <w:jc w:val="center"/>
              <w:rPr>
                <w:rFonts w:hint="eastAsia" w:ascii="仿宋" w:hAnsi="仿宋" w:eastAsia="仿宋" w:cs="仿宋"/>
                <w:b w:val="0"/>
                <w:bCs w:val="0"/>
                <w:i w:val="0"/>
                <w:iCs w:val="0"/>
                <w:color w:val="000000"/>
                <w:sz w:val="24"/>
                <w:szCs w:val="24"/>
                <w:u w:val="none"/>
                <w:lang w:val="en-US" w:eastAsia="zh-CN"/>
              </w:rPr>
            </w:pPr>
          </w:p>
        </w:tc>
      </w:tr>
      <w:tr w14:paraId="6998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1D77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EE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快意1.05吨客梯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B5867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06C5D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E039D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D1025A">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BAD97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834718">
            <w:pPr>
              <w:jc w:val="center"/>
              <w:rPr>
                <w:rFonts w:hint="eastAsia" w:ascii="仿宋" w:hAnsi="仿宋" w:eastAsia="仿宋" w:cs="仿宋"/>
                <w:b w:val="0"/>
                <w:bCs w:val="0"/>
                <w:i w:val="0"/>
                <w:iCs w:val="0"/>
                <w:color w:val="000000"/>
                <w:sz w:val="24"/>
                <w:szCs w:val="24"/>
                <w:u w:val="none"/>
                <w:lang w:val="en-US" w:eastAsia="zh-CN"/>
              </w:rPr>
            </w:pPr>
          </w:p>
        </w:tc>
      </w:tr>
      <w:tr w14:paraId="2063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FF3B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EE4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快意0.8吨客梯</w:t>
            </w:r>
          </w:p>
        </w:tc>
        <w:tc>
          <w:tcPr>
            <w:tcW w:w="91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0B16D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ED25B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台</w:t>
            </w:r>
          </w:p>
        </w:tc>
        <w:tc>
          <w:tcPr>
            <w:tcW w:w="30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75D9F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年审检测</w:t>
            </w:r>
          </w:p>
        </w:tc>
        <w:tc>
          <w:tcPr>
            <w:tcW w:w="17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5DD965">
            <w:pPr>
              <w:jc w:val="center"/>
              <w:rPr>
                <w:rFonts w:hint="eastAsia" w:ascii="仿宋" w:hAnsi="仿宋" w:eastAsia="仿宋" w:cs="仿宋"/>
                <w:b w:val="0"/>
                <w:bCs w:val="0"/>
                <w:i w:val="0"/>
                <w:iCs w:val="0"/>
                <w:color w:val="000000"/>
                <w:sz w:val="24"/>
                <w:szCs w:val="24"/>
                <w:u w:val="none"/>
                <w:lang w:val="en-US" w:eastAsia="zh-CN"/>
              </w:rPr>
            </w:pPr>
          </w:p>
        </w:tc>
        <w:tc>
          <w:tcPr>
            <w:tcW w:w="165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683DB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广东省东莞市清溪镇青滨东路128号</w:t>
            </w:r>
          </w:p>
        </w:tc>
        <w:tc>
          <w:tcPr>
            <w:tcW w:w="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EE1F60">
            <w:pPr>
              <w:jc w:val="center"/>
              <w:rPr>
                <w:rFonts w:hint="eastAsia" w:ascii="仿宋" w:hAnsi="仿宋" w:eastAsia="仿宋" w:cs="仿宋"/>
                <w:b w:val="0"/>
                <w:bCs w:val="0"/>
                <w:i w:val="0"/>
                <w:iCs w:val="0"/>
                <w:color w:val="000000"/>
                <w:sz w:val="24"/>
                <w:szCs w:val="24"/>
                <w:u w:val="none"/>
                <w:lang w:val="en-US" w:eastAsia="zh-CN"/>
              </w:rPr>
            </w:pPr>
          </w:p>
        </w:tc>
      </w:tr>
      <w:tr w14:paraId="6894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84" w:type="dxa"/>
            <w:gridSpan w:val="8"/>
            <w:tcBorders>
              <w:top w:val="single" w:color="000000" w:sz="4" w:space="0"/>
              <w:left w:val="single" w:color="000000" w:sz="8" w:space="0"/>
              <w:bottom w:val="single" w:color="000000" w:sz="4" w:space="0"/>
              <w:right w:val="single" w:color="000000" w:sz="8" w:space="0"/>
            </w:tcBorders>
            <w:shd w:val="clear" w:color="auto" w:fill="BEBEBE" w:themeFill="background1" w:themeFillShade="BF"/>
            <w:noWrap/>
            <w:vAlign w:val="center"/>
          </w:tcPr>
          <w:p w14:paraId="7A2FF95A">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8"/>
                <w:szCs w:val="28"/>
                <w:u w:val="none"/>
                <w:shd w:val="clear" w:color="auto"/>
                <w:lang w:val="en-US" w:eastAsia="zh-CN"/>
              </w:rPr>
              <w:t>2、报价要求：</w:t>
            </w:r>
          </w:p>
        </w:tc>
      </w:tr>
      <w:tr w14:paraId="7713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284"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75411006">
            <w:pPr>
              <w:pStyle w:val="52"/>
              <w:rPr>
                <w:rFonts w:hint="eastAsia"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bCs/>
                <w:i w:val="0"/>
                <w:iCs w:val="0"/>
                <w:color w:val="auto"/>
                <w:kern w:val="2"/>
                <w:sz w:val="24"/>
                <w:szCs w:val="24"/>
                <w:u w:val="none"/>
                <w:shd w:val="clear" w:color="auto" w:fill="auto"/>
                <w:lang w:val="en-US" w:eastAsia="zh-CN" w:bidi="ar-SA"/>
              </w:rPr>
              <w:t>要求：</w:t>
            </w:r>
            <w:r>
              <w:rPr>
                <w:rFonts w:hint="eastAsia" w:ascii="仿宋" w:hAnsi="仿宋" w:eastAsia="仿宋" w:cs="仿宋"/>
                <w:b w:val="0"/>
                <w:bCs w:val="0"/>
                <w:i w:val="0"/>
                <w:iCs w:val="0"/>
                <w:color w:val="auto"/>
                <w:kern w:val="2"/>
                <w:sz w:val="24"/>
                <w:szCs w:val="24"/>
                <w:u w:val="none"/>
                <w:shd w:val="clear" w:color="auto" w:fill="auto"/>
                <w:lang w:val="en-US" w:eastAsia="zh-CN" w:bidi="ar-SA"/>
              </w:rPr>
              <w:t>①电梯维保期间发生问题，中标方应在接到招标方来电或书面通知后0.5-2小时内到达现场或电话解决问题。</w:t>
            </w:r>
          </w:p>
          <w:p w14:paraId="39FA8D47">
            <w:pPr>
              <w:pStyle w:val="48"/>
              <w:numPr>
                <w:ilvl w:val="0"/>
                <w:numId w:val="0"/>
              </w:numPr>
              <w:ind w:firstLine="240" w:firstLineChars="100"/>
              <w:rPr>
                <w:rFonts w:hint="default" w:ascii="仿宋" w:hAnsi="仿宋" w:eastAsia="仿宋" w:cs="仿宋"/>
                <w:b w:val="0"/>
                <w:bCs w:val="0"/>
                <w:i w:val="0"/>
                <w:iCs w:val="0"/>
                <w:color w:val="auto"/>
                <w:kern w:val="2"/>
                <w:sz w:val="24"/>
                <w:szCs w:val="24"/>
                <w:u w:val="none"/>
                <w:shd w:val="clear" w:color="auto" w:fill="auto"/>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②</w:t>
            </w:r>
            <w:r>
              <w:rPr>
                <w:rFonts w:hint="eastAsia" w:ascii="仿宋" w:hAnsi="仿宋" w:eastAsia="仿宋" w:cs="仿宋"/>
                <w:color w:val="auto"/>
                <w:sz w:val="22"/>
                <w:szCs w:val="22"/>
                <w:lang w:val="zh-CN"/>
              </w:rPr>
              <w:t>所有报价均为含</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lang w:val="zh-CN"/>
              </w:rPr>
              <w:t>%增税运（含运费）</w:t>
            </w:r>
            <w:r>
              <w:rPr>
                <w:rFonts w:hint="eastAsia" w:ascii="仿宋" w:hAnsi="仿宋" w:eastAsia="仿宋" w:cs="仿宋"/>
                <w:color w:val="auto"/>
                <w:sz w:val="22"/>
                <w:szCs w:val="22"/>
                <w:lang w:val="zh-CN"/>
              </w:rPr>
              <w:t>到</w:t>
            </w:r>
            <w:r>
              <w:rPr>
                <w:rFonts w:hint="eastAsia" w:ascii="仿宋" w:hAnsi="仿宋" w:eastAsia="仿宋" w:cs="仿宋"/>
                <w:color w:val="FF0000"/>
                <w:sz w:val="22"/>
                <w:szCs w:val="22"/>
                <w:lang w:val="en-US" w:eastAsia="zh-CN"/>
              </w:rPr>
              <w:t>东莞基地仓库</w:t>
            </w:r>
            <w:r>
              <w:rPr>
                <w:rFonts w:hint="eastAsia" w:ascii="仿宋" w:hAnsi="仿宋" w:eastAsia="仿宋" w:cs="仿宋"/>
                <w:color w:val="auto"/>
                <w:sz w:val="22"/>
                <w:szCs w:val="22"/>
                <w:lang w:val="en-US" w:eastAsia="zh-CN"/>
              </w:rPr>
              <w:t>（送货与技术服务地址：广东省东莞市清溪镇青滨东路128号）</w:t>
            </w:r>
          </w:p>
          <w:p w14:paraId="0CC22DA4">
            <w:pPr>
              <w:pStyle w:val="52"/>
              <w:rPr>
                <w:rFonts w:hint="eastAsia" w:ascii="仿宋" w:hAnsi="仿宋" w:eastAsia="仿宋" w:cs="仿宋"/>
                <w:b/>
                <w:bCs/>
                <w:i w:val="0"/>
                <w:iCs w:val="0"/>
                <w:color w:val="auto"/>
                <w:kern w:val="2"/>
                <w:sz w:val="24"/>
                <w:szCs w:val="24"/>
                <w:u w:val="none"/>
                <w:shd w:val="clear" w:color="auto" w:fill="auto"/>
                <w:lang w:val="en-US" w:eastAsia="zh-CN" w:bidi="ar-SA"/>
              </w:rPr>
            </w:pPr>
            <w:r>
              <w:rPr>
                <w:rFonts w:hint="eastAsia" w:ascii="仿宋" w:hAnsi="仿宋" w:eastAsia="仿宋" w:cs="仿宋"/>
                <w:b/>
                <w:bCs/>
                <w:i w:val="0"/>
                <w:iCs w:val="0"/>
                <w:color w:val="auto"/>
                <w:kern w:val="2"/>
                <w:sz w:val="24"/>
                <w:szCs w:val="24"/>
                <w:u w:val="none"/>
                <w:shd w:val="clear" w:color="auto" w:fill="auto"/>
                <w:lang w:val="en-US" w:eastAsia="zh-CN" w:bidi="ar-SA"/>
              </w:rPr>
              <w:t>备注：</w:t>
            </w:r>
          </w:p>
          <w:p w14:paraId="411399A0">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auto"/>
                <w:kern w:val="2"/>
                <w:sz w:val="24"/>
                <w:szCs w:val="24"/>
                <w:u w:val="none"/>
                <w:shd w:val="clear" w:color="auto" w:fill="auto"/>
                <w:lang w:val="en-US" w:eastAsia="zh-CN" w:bidi="ar-SA"/>
              </w:rPr>
              <w:t>①</w:t>
            </w:r>
            <w:r>
              <w:rPr>
                <w:rFonts w:hint="eastAsia" w:ascii="仿宋" w:hAnsi="仿宋" w:eastAsia="仿宋" w:cs="仿宋"/>
                <w:b w:val="0"/>
                <w:bCs w:val="0"/>
                <w:i w:val="0"/>
                <w:iCs w:val="0"/>
                <w:color w:val="auto"/>
                <w:kern w:val="2"/>
                <w:sz w:val="24"/>
                <w:szCs w:val="24"/>
                <w:u w:val="none"/>
                <w:shd w:val="clear" w:color="auto" w:fill="auto"/>
                <w:lang w:val="zh-CN" w:eastAsia="zh-CN" w:bidi="ar-SA"/>
              </w:rPr>
              <w:t>设备在使用期间的升级服务应提供终身免费；</w:t>
            </w:r>
          </w:p>
        </w:tc>
      </w:tr>
    </w:tbl>
    <w:tbl>
      <w:tblPr>
        <w:tblStyle w:val="19"/>
        <w:tblpPr w:leftFromText="180" w:rightFromText="180" w:vertAnchor="text" w:horzAnchor="page" w:tblpX="482" w:tblpY="2226"/>
        <w:tblOverlap w:val="never"/>
        <w:tblW w:w="11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667"/>
        <w:gridCol w:w="988"/>
        <w:gridCol w:w="3300"/>
      </w:tblGrid>
      <w:tr w14:paraId="52CD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295" w:type="dxa"/>
            <w:gridSpan w:val="4"/>
            <w:shd w:val="clear" w:color="auto" w:fill="D7D7D7" w:themeFill="background1" w:themeFillShade="D8"/>
            <w:vAlign w:val="center"/>
          </w:tcPr>
          <w:p w14:paraId="597C4E77">
            <w:pPr>
              <w:widowControl/>
              <w:numPr>
                <w:ilvl w:val="0"/>
                <w:numId w:val="0"/>
              </w:numPr>
              <w:spacing w:line="240" w:lineRule="auto"/>
              <w:jc w:val="left"/>
              <w:rPr>
                <w:rFonts w:hint="eastAsia" w:ascii="仿宋" w:hAnsi="仿宋" w:eastAsia="仿宋" w:cs="仿宋"/>
                <w:b/>
                <w:bCs/>
                <w:i w:val="0"/>
                <w:iCs w:val="0"/>
                <w:color w:val="000000"/>
                <w:sz w:val="28"/>
                <w:szCs w:val="28"/>
                <w:u w:val="none"/>
                <w:lang w:val="en-US" w:eastAsia="zh-CN"/>
              </w:rPr>
            </w:pPr>
            <w:r>
              <w:rPr>
                <w:rFonts w:hint="eastAsia" w:ascii="仿宋" w:hAnsi="仿宋" w:eastAsia="仿宋" w:cs="仿宋"/>
                <w:b/>
                <w:bCs/>
                <w:kern w:val="2"/>
                <w:sz w:val="28"/>
                <w:szCs w:val="28"/>
                <w:lang w:val="en-US" w:eastAsia="zh-CN" w:bidi="ar-SA"/>
              </w:rPr>
              <w:t>3、电梯维保耗材明细用于备案，需投标方填写相关单价作为后期参考使用：</w:t>
            </w:r>
          </w:p>
        </w:tc>
      </w:tr>
      <w:tr w14:paraId="2498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D7D7D7" w:themeFill="background1" w:themeFillShade="D8"/>
            <w:vAlign w:val="center"/>
          </w:tcPr>
          <w:p w14:paraId="47A92AEB">
            <w:pPr>
              <w:jc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耗材名称</w:t>
            </w:r>
          </w:p>
        </w:tc>
        <w:tc>
          <w:tcPr>
            <w:tcW w:w="4667" w:type="dxa"/>
            <w:shd w:val="clear" w:color="auto" w:fill="D7D7D7" w:themeFill="background1" w:themeFillShade="D8"/>
            <w:vAlign w:val="center"/>
          </w:tcPr>
          <w:p w14:paraId="5BA28BB2">
            <w:pPr>
              <w:jc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型号规格</w:t>
            </w:r>
          </w:p>
        </w:tc>
        <w:tc>
          <w:tcPr>
            <w:tcW w:w="988" w:type="dxa"/>
            <w:shd w:val="clear" w:color="auto" w:fill="D7D7D7" w:themeFill="background1" w:themeFillShade="D8"/>
            <w:vAlign w:val="center"/>
          </w:tcPr>
          <w:p w14:paraId="7F75468F">
            <w:pPr>
              <w:jc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单位</w:t>
            </w:r>
          </w:p>
        </w:tc>
        <w:tc>
          <w:tcPr>
            <w:tcW w:w="3300" w:type="dxa"/>
            <w:shd w:val="clear" w:color="auto" w:fill="D7D7D7" w:themeFill="background1" w:themeFillShade="D8"/>
            <w:vAlign w:val="center"/>
          </w:tcPr>
          <w:p w14:paraId="5CED0496">
            <w:pPr>
              <w:jc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单价（元）</w:t>
            </w:r>
          </w:p>
        </w:tc>
      </w:tr>
      <w:tr w14:paraId="1419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Merge w:val="restart"/>
            <w:shd w:val="clear" w:color="auto" w:fill="auto"/>
            <w:vAlign w:val="center"/>
          </w:tcPr>
          <w:p w14:paraId="787A8A2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光幕</w:t>
            </w:r>
          </w:p>
        </w:tc>
        <w:tc>
          <w:tcPr>
            <w:tcW w:w="4667" w:type="dxa"/>
            <w:shd w:val="clear" w:color="auto" w:fill="auto"/>
            <w:vAlign w:val="center"/>
          </w:tcPr>
          <w:p w14:paraId="2303B10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3吨货梯WECO-917A61-AC220微科光幕</w:t>
            </w:r>
          </w:p>
        </w:tc>
        <w:tc>
          <w:tcPr>
            <w:tcW w:w="988" w:type="dxa"/>
            <w:shd w:val="clear" w:color="auto" w:fill="auto"/>
            <w:vAlign w:val="center"/>
          </w:tcPr>
          <w:p w14:paraId="22A28B3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16BA409E">
            <w:pPr>
              <w:jc w:val="center"/>
              <w:rPr>
                <w:rFonts w:hint="default" w:ascii="仿宋" w:hAnsi="仿宋" w:eastAsia="仿宋" w:cs="仿宋"/>
                <w:b w:val="0"/>
                <w:bCs w:val="0"/>
                <w:i w:val="0"/>
                <w:iCs w:val="0"/>
                <w:color w:val="000000"/>
                <w:sz w:val="24"/>
                <w:szCs w:val="24"/>
                <w:u w:val="none"/>
                <w:lang w:val="en-US" w:eastAsia="zh-CN"/>
              </w:rPr>
            </w:pPr>
          </w:p>
        </w:tc>
      </w:tr>
      <w:tr w14:paraId="6118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Merge w:val="continue"/>
            <w:shd w:val="clear" w:color="auto" w:fill="auto"/>
            <w:vAlign w:val="center"/>
          </w:tcPr>
          <w:p w14:paraId="2145B442">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3D1E4D86">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3吨货梯WECO-917K71-DC24D-E微科</w:t>
            </w:r>
          </w:p>
        </w:tc>
        <w:tc>
          <w:tcPr>
            <w:tcW w:w="988" w:type="dxa"/>
            <w:shd w:val="clear" w:color="auto" w:fill="auto"/>
            <w:vAlign w:val="center"/>
          </w:tcPr>
          <w:p w14:paraId="0191ABF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0C1146EB">
            <w:pPr>
              <w:jc w:val="center"/>
              <w:rPr>
                <w:rFonts w:hint="default" w:ascii="仿宋" w:hAnsi="仿宋" w:eastAsia="仿宋" w:cs="仿宋"/>
                <w:b w:val="0"/>
                <w:bCs w:val="0"/>
                <w:i w:val="0"/>
                <w:iCs w:val="0"/>
                <w:color w:val="000000"/>
                <w:sz w:val="24"/>
                <w:szCs w:val="24"/>
                <w:u w:val="none"/>
                <w:lang w:val="en-US" w:eastAsia="zh-CN"/>
              </w:rPr>
            </w:pPr>
          </w:p>
        </w:tc>
      </w:tr>
      <w:tr w14:paraId="4E32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Merge w:val="continue"/>
            <w:shd w:val="clear" w:color="auto" w:fill="auto"/>
            <w:vAlign w:val="center"/>
          </w:tcPr>
          <w:p w14:paraId="57A1B74A">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7526965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快意客梯917E71二合一光幕</w:t>
            </w:r>
          </w:p>
        </w:tc>
        <w:tc>
          <w:tcPr>
            <w:tcW w:w="988" w:type="dxa"/>
            <w:shd w:val="clear" w:color="auto" w:fill="auto"/>
            <w:vAlign w:val="center"/>
          </w:tcPr>
          <w:p w14:paraId="173B7D35">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60F3313D">
            <w:pPr>
              <w:jc w:val="center"/>
              <w:rPr>
                <w:rFonts w:hint="default" w:ascii="仿宋" w:hAnsi="仿宋" w:eastAsia="仿宋" w:cs="仿宋"/>
                <w:b w:val="0"/>
                <w:bCs w:val="0"/>
                <w:i w:val="0"/>
                <w:iCs w:val="0"/>
                <w:color w:val="000000"/>
                <w:sz w:val="24"/>
                <w:szCs w:val="24"/>
                <w:u w:val="none"/>
                <w:lang w:val="en-US" w:eastAsia="zh-CN"/>
              </w:rPr>
            </w:pPr>
          </w:p>
        </w:tc>
      </w:tr>
      <w:tr w14:paraId="245A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4633EFE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轿厢通讯板</w:t>
            </w:r>
          </w:p>
          <w:p w14:paraId="2742090D">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2F6E8AB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3吨货梯MCTC-CTB(S)-B2</w:t>
            </w:r>
          </w:p>
        </w:tc>
        <w:tc>
          <w:tcPr>
            <w:tcW w:w="988" w:type="dxa"/>
            <w:shd w:val="clear" w:color="auto" w:fill="auto"/>
            <w:vAlign w:val="center"/>
          </w:tcPr>
          <w:p w14:paraId="3399FB8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块</w:t>
            </w:r>
          </w:p>
        </w:tc>
        <w:tc>
          <w:tcPr>
            <w:tcW w:w="3300" w:type="dxa"/>
            <w:shd w:val="clear" w:color="auto" w:fill="auto"/>
            <w:vAlign w:val="center"/>
          </w:tcPr>
          <w:p w14:paraId="08C578D8">
            <w:pPr>
              <w:jc w:val="center"/>
              <w:rPr>
                <w:rFonts w:hint="eastAsia" w:ascii="仿宋" w:hAnsi="仿宋" w:eastAsia="仿宋" w:cs="仿宋"/>
                <w:b w:val="0"/>
                <w:bCs w:val="0"/>
                <w:i w:val="0"/>
                <w:iCs w:val="0"/>
                <w:color w:val="000000"/>
                <w:sz w:val="24"/>
                <w:szCs w:val="24"/>
                <w:u w:val="none"/>
                <w:lang w:val="en-US" w:eastAsia="zh-CN"/>
              </w:rPr>
            </w:pPr>
          </w:p>
        </w:tc>
      </w:tr>
      <w:tr w14:paraId="539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79A281F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外呼显示板</w:t>
            </w:r>
          </w:p>
          <w:p w14:paraId="6E1FA93E">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04C1C7C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3吨货梯MCTC-HCB(S)- R1</w:t>
            </w:r>
          </w:p>
        </w:tc>
        <w:tc>
          <w:tcPr>
            <w:tcW w:w="988" w:type="dxa"/>
            <w:shd w:val="clear" w:color="auto" w:fill="auto"/>
            <w:vAlign w:val="center"/>
          </w:tcPr>
          <w:p w14:paraId="30525BE1">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块</w:t>
            </w:r>
          </w:p>
        </w:tc>
        <w:tc>
          <w:tcPr>
            <w:tcW w:w="3300" w:type="dxa"/>
            <w:shd w:val="clear" w:color="auto" w:fill="auto"/>
            <w:vAlign w:val="center"/>
          </w:tcPr>
          <w:p w14:paraId="007E9B0D">
            <w:pPr>
              <w:jc w:val="center"/>
              <w:rPr>
                <w:rFonts w:hint="eastAsia" w:ascii="仿宋" w:hAnsi="仿宋" w:eastAsia="仿宋" w:cs="仿宋"/>
                <w:b w:val="0"/>
                <w:bCs w:val="0"/>
                <w:i w:val="0"/>
                <w:iCs w:val="0"/>
                <w:color w:val="000000"/>
                <w:sz w:val="24"/>
                <w:szCs w:val="24"/>
                <w:u w:val="none"/>
                <w:lang w:val="en-US" w:eastAsia="zh-CN"/>
              </w:rPr>
            </w:pPr>
          </w:p>
        </w:tc>
      </w:tr>
      <w:tr w14:paraId="37DA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2BDD8B0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缓冲器</w:t>
            </w:r>
          </w:p>
          <w:p w14:paraId="6A6404F9">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4087710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3吨货梯沈阳东阳聚氨酯缓冲</w:t>
            </w:r>
          </w:p>
          <w:p w14:paraId="0FD933A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器 HYD- A-13，尺寸直径160MM*高200MM</w:t>
            </w:r>
          </w:p>
        </w:tc>
        <w:tc>
          <w:tcPr>
            <w:tcW w:w="988" w:type="dxa"/>
            <w:shd w:val="clear" w:color="auto" w:fill="auto"/>
            <w:vAlign w:val="center"/>
          </w:tcPr>
          <w:p w14:paraId="2FC56C1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75C9AFDA">
            <w:pPr>
              <w:jc w:val="center"/>
              <w:rPr>
                <w:rFonts w:hint="eastAsia" w:ascii="仿宋" w:hAnsi="仿宋" w:eastAsia="仿宋" w:cs="仿宋"/>
                <w:b w:val="0"/>
                <w:bCs w:val="0"/>
                <w:i w:val="0"/>
                <w:iCs w:val="0"/>
                <w:color w:val="000000"/>
                <w:sz w:val="24"/>
                <w:szCs w:val="24"/>
                <w:u w:val="none"/>
                <w:lang w:val="en-US" w:eastAsia="zh-CN"/>
              </w:rPr>
            </w:pPr>
          </w:p>
        </w:tc>
      </w:tr>
      <w:tr w14:paraId="1944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6A8C14D3">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轿厢通讯指令板</w:t>
            </w:r>
          </w:p>
          <w:p w14:paraId="2D50530A">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16055F4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3吨货梯MCTC-COB（S）- A</w:t>
            </w:r>
          </w:p>
        </w:tc>
        <w:tc>
          <w:tcPr>
            <w:tcW w:w="988" w:type="dxa"/>
            <w:shd w:val="clear" w:color="auto" w:fill="auto"/>
            <w:vAlign w:val="center"/>
          </w:tcPr>
          <w:p w14:paraId="28AC99B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块</w:t>
            </w:r>
          </w:p>
        </w:tc>
        <w:tc>
          <w:tcPr>
            <w:tcW w:w="3300" w:type="dxa"/>
            <w:shd w:val="clear" w:color="auto" w:fill="auto"/>
            <w:vAlign w:val="center"/>
          </w:tcPr>
          <w:p w14:paraId="286EE7C8">
            <w:pPr>
              <w:jc w:val="center"/>
              <w:rPr>
                <w:rFonts w:hint="eastAsia" w:ascii="仿宋" w:hAnsi="仿宋" w:eastAsia="仿宋" w:cs="仿宋"/>
                <w:b w:val="0"/>
                <w:bCs w:val="0"/>
                <w:i w:val="0"/>
                <w:iCs w:val="0"/>
                <w:color w:val="000000"/>
                <w:sz w:val="24"/>
                <w:szCs w:val="24"/>
                <w:u w:val="none"/>
                <w:lang w:val="en-US" w:eastAsia="zh-CN"/>
              </w:rPr>
            </w:pPr>
          </w:p>
        </w:tc>
      </w:tr>
      <w:tr w14:paraId="06EF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5A17321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门机变频器</w:t>
            </w:r>
          </w:p>
          <w:p w14:paraId="2847E375">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2CB2599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3吨货梯TYPE:FE-D3000-A-G1</w:t>
            </w:r>
          </w:p>
          <w:p w14:paraId="0C1A0B2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-VSN:22-NL10126</w:t>
            </w:r>
          </w:p>
        </w:tc>
        <w:tc>
          <w:tcPr>
            <w:tcW w:w="988" w:type="dxa"/>
            <w:shd w:val="clear" w:color="auto" w:fill="auto"/>
            <w:vAlign w:val="center"/>
          </w:tcPr>
          <w:p w14:paraId="6E8AA0A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28CEEBD2">
            <w:pPr>
              <w:jc w:val="center"/>
              <w:rPr>
                <w:rFonts w:hint="eastAsia" w:ascii="仿宋" w:hAnsi="仿宋" w:eastAsia="仿宋" w:cs="仿宋"/>
                <w:b w:val="0"/>
                <w:bCs w:val="0"/>
                <w:i w:val="0"/>
                <w:iCs w:val="0"/>
                <w:color w:val="000000"/>
                <w:sz w:val="24"/>
                <w:szCs w:val="24"/>
                <w:u w:val="none"/>
                <w:lang w:val="en-US" w:eastAsia="zh-CN"/>
              </w:rPr>
            </w:pPr>
          </w:p>
        </w:tc>
      </w:tr>
      <w:tr w14:paraId="30E4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330F3C4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门机马达</w:t>
            </w:r>
          </w:p>
        </w:tc>
        <w:tc>
          <w:tcPr>
            <w:tcW w:w="4667" w:type="dxa"/>
            <w:shd w:val="clear" w:color="auto" w:fill="auto"/>
            <w:vAlign w:val="center"/>
          </w:tcPr>
          <w:p w14:paraId="623A805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3吨货梯YBP90-6F3</w:t>
            </w:r>
          </w:p>
        </w:tc>
        <w:tc>
          <w:tcPr>
            <w:tcW w:w="988" w:type="dxa"/>
            <w:shd w:val="clear" w:color="auto" w:fill="auto"/>
            <w:vAlign w:val="center"/>
          </w:tcPr>
          <w:p w14:paraId="0DABE75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682B58FC">
            <w:pPr>
              <w:jc w:val="center"/>
              <w:rPr>
                <w:rFonts w:hint="eastAsia" w:ascii="仿宋" w:hAnsi="仿宋" w:eastAsia="仿宋" w:cs="仿宋"/>
                <w:b w:val="0"/>
                <w:bCs w:val="0"/>
                <w:i w:val="0"/>
                <w:iCs w:val="0"/>
                <w:color w:val="000000"/>
                <w:sz w:val="24"/>
                <w:szCs w:val="24"/>
                <w:u w:val="none"/>
                <w:lang w:val="en-US" w:eastAsia="zh-CN"/>
              </w:rPr>
            </w:pPr>
          </w:p>
        </w:tc>
      </w:tr>
      <w:tr w14:paraId="64EA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185CBC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底坑急停检修盒</w:t>
            </w:r>
          </w:p>
          <w:p w14:paraId="27B70B6A">
            <w:pPr>
              <w:jc w:val="center"/>
              <w:rPr>
                <w:rFonts w:hint="eastAsia"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6185D87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w:t>
            </w:r>
          </w:p>
        </w:tc>
        <w:tc>
          <w:tcPr>
            <w:tcW w:w="988" w:type="dxa"/>
            <w:shd w:val="clear" w:color="auto" w:fill="auto"/>
            <w:vAlign w:val="center"/>
          </w:tcPr>
          <w:p w14:paraId="7AA2AE7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5C4BD388">
            <w:pPr>
              <w:jc w:val="center"/>
              <w:rPr>
                <w:rFonts w:hint="eastAsia" w:ascii="仿宋" w:hAnsi="仿宋" w:eastAsia="仿宋" w:cs="仿宋"/>
                <w:b w:val="0"/>
                <w:bCs w:val="0"/>
                <w:i w:val="0"/>
                <w:iCs w:val="0"/>
                <w:color w:val="000000"/>
                <w:sz w:val="24"/>
                <w:szCs w:val="24"/>
                <w:u w:val="none"/>
                <w:lang w:val="en-US" w:eastAsia="zh-CN"/>
              </w:rPr>
            </w:pPr>
          </w:p>
        </w:tc>
      </w:tr>
      <w:tr w14:paraId="4DE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678357E0">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通用风扇</w:t>
            </w:r>
          </w:p>
        </w:tc>
        <w:tc>
          <w:tcPr>
            <w:tcW w:w="4667" w:type="dxa"/>
            <w:shd w:val="clear" w:color="auto" w:fill="auto"/>
            <w:vAlign w:val="center"/>
          </w:tcPr>
          <w:p w14:paraId="392ABCA1">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FB-9B-AC220V-25W横流风扇</w:t>
            </w:r>
          </w:p>
        </w:tc>
        <w:tc>
          <w:tcPr>
            <w:tcW w:w="988" w:type="dxa"/>
            <w:shd w:val="clear" w:color="auto" w:fill="auto"/>
            <w:vAlign w:val="center"/>
          </w:tcPr>
          <w:p w14:paraId="4652527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4D044377">
            <w:pPr>
              <w:jc w:val="center"/>
              <w:rPr>
                <w:rFonts w:hint="default" w:ascii="仿宋" w:hAnsi="仿宋" w:eastAsia="仿宋" w:cs="仿宋"/>
                <w:b w:val="0"/>
                <w:bCs w:val="0"/>
                <w:i w:val="0"/>
                <w:iCs w:val="0"/>
                <w:color w:val="000000"/>
                <w:sz w:val="24"/>
                <w:szCs w:val="24"/>
                <w:u w:val="none"/>
                <w:lang w:val="en-US" w:eastAsia="zh-CN"/>
              </w:rPr>
            </w:pPr>
          </w:p>
        </w:tc>
      </w:tr>
      <w:tr w14:paraId="334B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1FD7D7A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通用风扇</w:t>
            </w:r>
          </w:p>
        </w:tc>
        <w:tc>
          <w:tcPr>
            <w:tcW w:w="4667" w:type="dxa"/>
            <w:shd w:val="clear" w:color="auto" w:fill="auto"/>
            <w:vAlign w:val="center"/>
          </w:tcPr>
          <w:p w14:paraId="5B1A097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HD/BRB圆形风扇</w:t>
            </w:r>
          </w:p>
        </w:tc>
        <w:tc>
          <w:tcPr>
            <w:tcW w:w="988" w:type="dxa"/>
            <w:shd w:val="clear" w:color="auto" w:fill="auto"/>
            <w:vAlign w:val="center"/>
          </w:tcPr>
          <w:p w14:paraId="43F619EF">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738893F7">
            <w:pPr>
              <w:jc w:val="center"/>
              <w:rPr>
                <w:rFonts w:hint="eastAsia" w:ascii="仿宋" w:hAnsi="仿宋" w:eastAsia="仿宋" w:cs="仿宋"/>
                <w:b w:val="0"/>
                <w:bCs w:val="0"/>
                <w:i w:val="0"/>
                <w:iCs w:val="0"/>
                <w:color w:val="000000"/>
                <w:sz w:val="24"/>
                <w:szCs w:val="24"/>
                <w:u w:val="none"/>
                <w:lang w:val="en-US" w:eastAsia="zh-CN"/>
              </w:rPr>
            </w:pPr>
          </w:p>
        </w:tc>
      </w:tr>
      <w:tr w14:paraId="5B36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DBF684A">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松闸电源装置</w:t>
            </w:r>
          </w:p>
        </w:tc>
        <w:tc>
          <w:tcPr>
            <w:tcW w:w="4667" w:type="dxa"/>
            <w:shd w:val="clear" w:color="auto" w:fill="auto"/>
            <w:vAlign w:val="center"/>
          </w:tcPr>
          <w:p w14:paraId="1B0822FD">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3吨货梯B-2D1104B10-L</w:t>
            </w:r>
          </w:p>
        </w:tc>
        <w:tc>
          <w:tcPr>
            <w:tcW w:w="988" w:type="dxa"/>
            <w:shd w:val="clear" w:color="auto" w:fill="auto"/>
            <w:vAlign w:val="center"/>
          </w:tcPr>
          <w:p w14:paraId="6D81725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696A5EAE">
            <w:pPr>
              <w:jc w:val="center"/>
              <w:rPr>
                <w:rFonts w:hint="eastAsia" w:ascii="仿宋" w:hAnsi="仿宋" w:eastAsia="仿宋" w:cs="仿宋"/>
                <w:b w:val="0"/>
                <w:bCs w:val="0"/>
                <w:i w:val="0"/>
                <w:iCs w:val="0"/>
                <w:color w:val="000000"/>
                <w:sz w:val="24"/>
                <w:szCs w:val="24"/>
                <w:u w:val="none"/>
                <w:lang w:val="en-US" w:eastAsia="zh-CN"/>
              </w:rPr>
            </w:pPr>
          </w:p>
        </w:tc>
      </w:tr>
      <w:tr w14:paraId="387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71D257E0">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电梯对讲机通用电源</w:t>
            </w:r>
          </w:p>
        </w:tc>
        <w:tc>
          <w:tcPr>
            <w:tcW w:w="4667" w:type="dxa"/>
            <w:shd w:val="clear" w:color="auto" w:fill="auto"/>
            <w:vAlign w:val="center"/>
          </w:tcPr>
          <w:p w14:paraId="57BF5D89">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RKP220/12P12V</w:t>
            </w:r>
          </w:p>
        </w:tc>
        <w:tc>
          <w:tcPr>
            <w:tcW w:w="988" w:type="dxa"/>
            <w:shd w:val="clear" w:color="auto" w:fill="auto"/>
            <w:vAlign w:val="center"/>
          </w:tcPr>
          <w:p w14:paraId="79E6831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37F5CC12">
            <w:pPr>
              <w:jc w:val="center"/>
              <w:rPr>
                <w:rFonts w:hint="eastAsia" w:ascii="仿宋" w:hAnsi="仿宋" w:eastAsia="仿宋" w:cs="仿宋"/>
                <w:b w:val="0"/>
                <w:bCs w:val="0"/>
                <w:i w:val="0"/>
                <w:iCs w:val="0"/>
                <w:color w:val="000000"/>
                <w:sz w:val="24"/>
                <w:szCs w:val="24"/>
                <w:u w:val="none"/>
                <w:lang w:val="en-US" w:eastAsia="zh-CN"/>
              </w:rPr>
            </w:pPr>
          </w:p>
        </w:tc>
      </w:tr>
      <w:tr w14:paraId="2912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23DC0EA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电梯对讲机</w:t>
            </w:r>
          </w:p>
        </w:tc>
        <w:tc>
          <w:tcPr>
            <w:tcW w:w="4667" w:type="dxa"/>
            <w:shd w:val="clear" w:color="auto" w:fill="auto"/>
            <w:vAlign w:val="center"/>
          </w:tcPr>
          <w:p w14:paraId="2026022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3吨快意与菱王货梯</w:t>
            </w:r>
          </w:p>
        </w:tc>
        <w:tc>
          <w:tcPr>
            <w:tcW w:w="988" w:type="dxa"/>
            <w:shd w:val="clear" w:color="auto" w:fill="auto"/>
            <w:vAlign w:val="center"/>
          </w:tcPr>
          <w:p w14:paraId="06A70A7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7E07E9F7">
            <w:pPr>
              <w:jc w:val="center"/>
              <w:rPr>
                <w:rFonts w:hint="default" w:ascii="仿宋" w:hAnsi="仿宋" w:eastAsia="仿宋" w:cs="仿宋"/>
                <w:b w:val="0"/>
                <w:bCs w:val="0"/>
                <w:i w:val="0"/>
                <w:iCs w:val="0"/>
                <w:color w:val="000000"/>
                <w:sz w:val="24"/>
                <w:szCs w:val="24"/>
                <w:u w:val="none"/>
                <w:lang w:val="en-US" w:eastAsia="zh-CN"/>
              </w:rPr>
            </w:pPr>
          </w:p>
        </w:tc>
      </w:tr>
      <w:tr w14:paraId="3A22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5B260939">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平层感应器</w:t>
            </w:r>
          </w:p>
        </w:tc>
        <w:tc>
          <w:tcPr>
            <w:tcW w:w="4667" w:type="dxa"/>
            <w:shd w:val="clear" w:color="auto" w:fill="auto"/>
            <w:vAlign w:val="center"/>
          </w:tcPr>
          <w:p w14:paraId="7A7525F4">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PMK50T-30A-PF/PMK50T-30A-NF</w:t>
            </w:r>
          </w:p>
        </w:tc>
        <w:tc>
          <w:tcPr>
            <w:tcW w:w="988" w:type="dxa"/>
            <w:shd w:val="clear" w:color="auto" w:fill="auto"/>
            <w:vAlign w:val="center"/>
          </w:tcPr>
          <w:p w14:paraId="291C416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604732FD">
            <w:pPr>
              <w:jc w:val="center"/>
              <w:rPr>
                <w:rFonts w:hint="default" w:ascii="仿宋" w:hAnsi="仿宋" w:eastAsia="仿宋" w:cs="仿宋"/>
                <w:b w:val="0"/>
                <w:bCs w:val="0"/>
                <w:i w:val="0"/>
                <w:iCs w:val="0"/>
                <w:color w:val="000000"/>
                <w:sz w:val="24"/>
                <w:szCs w:val="24"/>
                <w:u w:val="none"/>
                <w:lang w:val="en-US" w:eastAsia="zh-CN"/>
              </w:rPr>
            </w:pPr>
          </w:p>
        </w:tc>
      </w:tr>
      <w:tr w14:paraId="452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49EDD82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轿厢铸铁地坎</w:t>
            </w:r>
          </w:p>
        </w:tc>
        <w:tc>
          <w:tcPr>
            <w:tcW w:w="4667" w:type="dxa"/>
            <w:shd w:val="clear" w:color="auto" w:fill="auto"/>
            <w:vAlign w:val="center"/>
          </w:tcPr>
          <w:p w14:paraId="306627C8">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3吨货梯铸铁实心96*25（2.7米）</w:t>
            </w:r>
          </w:p>
        </w:tc>
        <w:tc>
          <w:tcPr>
            <w:tcW w:w="988" w:type="dxa"/>
            <w:shd w:val="clear" w:color="auto" w:fill="auto"/>
            <w:vAlign w:val="center"/>
          </w:tcPr>
          <w:p w14:paraId="367E96F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米</w:t>
            </w:r>
          </w:p>
        </w:tc>
        <w:tc>
          <w:tcPr>
            <w:tcW w:w="3300" w:type="dxa"/>
            <w:shd w:val="clear" w:color="auto" w:fill="auto"/>
            <w:vAlign w:val="center"/>
          </w:tcPr>
          <w:p w14:paraId="7EFDCDF7">
            <w:pPr>
              <w:jc w:val="center"/>
              <w:rPr>
                <w:rFonts w:hint="eastAsia" w:ascii="仿宋" w:hAnsi="仿宋" w:eastAsia="仿宋" w:cs="仿宋"/>
                <w:b w:val="0"/>
                <w:bCs w:val="0"/>
                <w:i w:val="0"/>
                <w:iCs w:val="0"/>
                <w:color w:val="000000"/>
                <w:sz w:val="24"/>
                <w:szCs w:val="24"/>
                <w:u w:val="none"/>
                <w:lang w:val="en-US" w:eastAsia="zh-CN"/>
              </w:rPr>
            </w:pPr>
          </w:p>
        </w:tc>
      </w:tr>
      <w:tr w14:paraId="7C61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6247B68">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厅门铸铁地坎</w:t>
            </w:r>
          </w:p>
        </w:tc>
        <w:tc>
          <w:tcPr>
            <w:tcW w:w="4667" w:type="dxa"/>
            <w:shd w:val="clear" w:color="auto" w:fill="auto"/>
            <w:vAlign w:val="center"/>
          </w:tcPr>
          <w:p w14:paraId="44C4F42F">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3吨货梯铸铁实心91*25（2.7米）</w:t>
            </w:r>
          </w:p>
        </w:tc>
        <w:tc>
          <w:tcPr>
            <w:tcW w:w="988" w:type="dxa"/>
            <w:shd w:val="clear" w:color="auto" w:fill="auto"/>
            <w:vAlign w:val="center"/>
          </w:tcPr>
          <w:p w14:paraId="2B6E663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米</w:t>
            </w:r>
          </w:p>
        </w:tc>
        <w:tc>
          <w:tcPr>
            <w:tcW w:w="3300" w:type="dxa"/>
            <w:shd w:val="clear" w:color="auto" w:fill="auto"/>
            <w:vAlign w:val="center"/>
          </w:tcPr>
          <w:p w14:paraId="6A97F729">
            <w:pPr>
              <w:jc w:val="center"/>
              <w:rPr>
                <w:rFonts w:hint="eastAsia" w:ascii="仿宋" w:hAnsi="仿宋" w:eastAsia="仿宋" w:cs="仿宋"/>
                <w:b w:val="0"/>
                <w:bCs w:val="0"/>
                <w:i w:val="0"/>
                <w:iCs w:val="0"/>
                <w:color w:val="000000"/>
                <w:sz w:val="24"/>
                <w:szCs w:val="24"/>
                <w:u w:val="none"/>
                <w:lang w:val="en-US" w:eastAsia="zh-CN"/>
              </w:rPr>
            </w:pPr>
          </w:p>
        </w:tc>
      </w:tr>
      <w:tr w14:paraId="7CD1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C278AF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门机皮带轮</w:t>
            </w:r>
          </w:p>
        </w:tc>
        <w:tc>
          <w:tcPr>
            <w:tcW w:w="4667" w:type="dxa"/>
            <w:shd w:val="clear" w:color="auto" w:fill="auto"/>
            <w:vAlign w:val="center"/>
          </w:tcPr>
          <w:p w14:paraId="091D68C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3吨快意与菱王货梯</w:t>
            </w:r>
          </w:p>
        </w:tc>
        <w:tc>
          <w:tcPr>
            <w:tcW w:w="988" w:type="dxa"/>
            <w:shd w:val="clear" w:color="auto" w:fill="auto"/>
            <w:vAlign w:val="center"/>
          </w:tcPr>
          <w:p w14:paraId="7B41DB4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4E30EE92">
            <w:pPr>
              <w:jc w:val="center"/>
              <w:rPr>
                <w:rFonts w:hint="eastAsia" w:ascii="仿宋" w:hAnsi="仿宋" w:eastAsia="仿宋" w:cs="仿宋"/>
                <w:b w:val="0"/>
                <w:bCs w:val="0"/>
                <w:i w:val="0"/>
                <w:iCs w:val="0"/>
                <w:color w:val="000000"/>
                <w:sz w:val="24"/>
                <w:szCs w:val="24"/>
                <w:u w:val="none"/>
                <w:lang w:val="en-US" w:eastAsia="zh-CN"/>
              </w:rPr>
            </w:pPr>
          </w:p>
        </w:tc>
      </w:tr>
      <w:tr w14:paraId="1E5A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78F6853E">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门机皮带</w:t>
            </w:r>
          </w:p>
        </w:tc>
        <w:tc>
          <w:tcPr>
            <w:tcW w:w="4667" w:type="dxa"/>
            <w:shd w:val="clear" w:color="auto" w:fill="auto"/>
            <w:vAlign w:val="center"/>
          </w:tcPr>
          <w:p w14:paraId="66DAC249">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5M-4260</w:t>
            </w:r>
          </w:p>
        </w:tc>
        <w:tc>
          <w:tcPr>
            <w:tcW w:w="988" w:type="dxa"/>
            <w:shd w:val="clear" w:color="auto" w:fill="auto"/>
            <w:vAlign w:val="center"/>
          </w:tcPr>
          <w:p w14:paraId="5E0E9B1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条</w:t>
            </w:r>
          </w:p>
        </w:tc>
        <w:tc>
          <w:tcPr>
            <w:tcW w:w="3300" w:type="dxa"/>
            <w:shd w:val="clear" w:color="auto" w:fill="auto"/>
            <w:vAlign w:val="center"/>
          </w:tcPr>
          <w:p w14:paraId="711F263B">
            <w:pPr>
              <w:jc w:val="center"/>
              <w:rPr>
                <w:rFonts w:hint="eastAsia" w:ascii="仿宋" w:hAnsi="仿宋" w:eastAsia="仿宋" w:cs="仿宋"/>
                <w:b w:val="0"/>
                <w:bCs w:val="0"/>
                <w:i w:val="0"/>
                <w:iCs w:val="0"/>
                <w:color w:val="000000"/>
                <w:sz w:val="24"/>
                <w:szCs w:val="24"/>
                <w:u w:val="none"/>
                <w:lang w:val="en-US" w:eastAsia="zh-CN"/>
              </w:rPr>
            </w:pPr>
          </w:p>
        </w:tc>
      </w:tr>
      <w:tr w14:paraId="612B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2BD1ADF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开门按钮</w:t>
            </w:r>
          </w:p>
        </w:tc>
        <w:tc>
          <w:tcPr>
            <w:tcW w:w="4667" w:type="dxa"/>
            <w:shd w:val="clear" w:color="auto" w:fill="auto"/>
            <w:vAlign w:val="center"/>
          </w:tcPr>
          <w:p w14:paraId="4EBF3FE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3吨快意与菱王货梯</w:t>
            </w:r>
          </w:p>
        </w:tc>
        <w:tc>
          <w:tcPr>
            <w:tcW w:w="988" w:type="dxa"/>
            <w:shd w:val="clear" w:color="auto" w:fill="auto"/>
            <w:vAlign w:val="center"/>
          </w:tcPr>
          <w:p w14:paraId="5DAA30A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0D9DCCFA">
            <w:pPr>
              <w:jc w:val="center"/>
              <w:rPr>
                <w:rFonts w:hint="eastAsia" w:ascii="仿宋" w:hAnsi="仿宋" w:eastAsia="仿宋" w:cs="仿宋"/>
                <w:b w:val="0"/>
                <w:bCs w:val="0"/>
                <w:i w:val="0"/>
                <w:iCs w:val="0"/>
                <w:color w:val="000000"/>
                <w:sz w:val="24"/>
                <w:szCs w:val="24"/>
                <w:u w:val="none"/>
                <w:lang w:val="en-US" w:eastAsia="zh-CN"/>
              </w:rPr>
            </w:pPr>
          </w:p>
        </w:tc>
      </w:tr>
      <w:tr w14:paraId="6602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47BEF78E">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开门锁</w:t>
            </w:r>
          </w:p>
        </w:tc>
        <w:tc>
          <w:tcPr>
            <w:tcW w:w="4667" w:type="dxa"/>
            <w:shd w:val="clear" w:color="auto" w:fill="auto"/>
            <w:vAlign w:val="center"/>
          </w:tcPr>
          <w:p w14:paraId="42381057">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左，右，中分</w:t>
            </w:r>
          </w:p>
        </w:tc>
        <w:tc>
          <w:tcPr>
            <w:tcW w:w="988" w:type="dxa"/>
            <w:shd w:val="clear" w:color="auto" w:fill="auto"/>
            <w:vAlign w:val="center"/>
          </w:tcPr>
          <w:p w14:paraId="6A40D34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42A66601">
            <w:pPr>
              <w:jc w:val="center"/>
              <w:rPr>
                <w:rFonts w:hint="eastAsia" w:ascii="仿宋" w:hAnsi="仿宋" w:eastAsia="仿宋" w:cs="仿宋"/>
                <w:b w:val="0"/>
                <w:bCs w:val="0"/>
                <w:i w:val="0"/>
                <w:iCs w:val="0"/>
                <w:color w:val="000000"/>
                <w:sz w:val="24"/>
                <w:szCs w:val="24"/>
                <w:u w:val="none"/>
                <w:lang w:val="en-US" w:eastAsia="zh-CN"/>
              </w:rPr>
            </w:pPr>
          </w:p>
        </w:tc>
      </w:tr>
      <w:tr w14:paraId="389F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3C0A5C2C">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门锁锁钩</w:t>
            </w:r>
          </w:p>
        </w:tc>
        <w:tc>
          <w:tcPr>
            <w:tcW w:w="4667" w:type="dxa"/>
            <w:shd w:val="clear" w:color="auto" w:fill="auto"/>
            <w:vAlign w:val="center"/>
          </w:tcPr>
          <w:p w14:paraId="1788F5AE">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左开门，右开门，中分</w:t>
            </w:r>
          </w:p>
        </w:tc>
        <w:tc>
          <w:tcPr>
            <w:tcW w:w="988" w:type="dxa"/>
            <w:shd w:val="clear" w:color="auto" w:fill="auto"/>
            <w:vAlign w:val="center"/>
          </w:tcPr>
          <w:p w14:paraId="68379E8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6D55EA89">
            <w:pPr>
              <w:jc w:val="center"/>
              <w:rPr>
                <w:rFonts w:hint="eastAsia" w:ascii="仿宋" w:hAnsi="仿宋" w:eastAsia="仿宋" w:cs="仿宋"/>
                <w:b w:val="0"/>
                <w:bCs w:val="0"/>
                <w:i w:val="0"/>
                <w:iCs w:val="0"/>
                <w:color w:val="000000"/>
                <w:sz w:val="24"/>
                <w:szCs w:val="24"/>
                <w:u w:val="none"/>
                <w:lang w:val="en-US" w:eastAsia="zh-CN"/>
              </w:rPr>
            </w:pPr>
          </w:p>
        </w:tc>
      </w:tr>
      <w:tr w14:paraId="791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D1829EC">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门锁锁盒</w:t>
            </w:r>
          </w:p>
        </w:tc>
        <w:tc>
          <w:tcPr>
            <w:tcW w:w="4667" w:type="dxa"/>
            <w:shd w:val="clear" w:color="auto" w:fill="auto"/>
            <w:vAlign w:val="center"/>
          </w:tcPr>
          <w:p w14:paraId="4109414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左开门，右开门，中分</w:t>
            </w:r>
          </w:p>
        </w:tc>
        <w:tc>
          <w:tcPr>
            <w:tcW w:w="988" w:type="dxa"/>
            <w:shd w:val="clear" w:color="auto" w:fill="auto"/>
            <w:vAlign w:val="center"/>
          </w:tcPr>
          <w:p w14:paraId="28B8E43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0541BB56">
            <w:pPr>
              <w:jc w:val="center"/>
              <w:rPr>
                <w:rFonts w:hint="eastAsia" w:ascii="仿宋" w:hAnsi="仿宋" w:eastAsia="仿宋" w:cs="仿宋"/>
                <w:b w:val="0"/>
                <w:bCs w:val="0"/>
                <w:i w:val="0"/>
                <w:iCs w:val="0"/>
                <w:color w:val="000000"/>
                <w:sz w:val="24"/>
                <w:szCs w:val="24"/>
                <w:u w:val="none"/>
                <w:lang w:val="en-US" w:eastAsia="zh-CN"/>
              </w:rPr>
            </w:pPr>
          </w:p>
        </w:tc>
      </w:tr>
      <w:tr w14:paraId="3968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58CE8D9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门机马达</w:t>
            </w:r>
          </w:p>
        </w:tc>
        <w:tc>
          <w:tcPr>
            <w:tcW w:w="4667" w:type="dxa"/>
            <w:shd w:val="clear" w:color="auto" w:fill="auto"/>
            <w:vAlign w:val="center"/>
          </w:tcPr>
          <w:p w14:paraId="0139C72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3吨货梯YBP90-6F3</w:t>
            </w:r>
          </w:p>
        </w:tc>
        <w:tc>
          <w:tcPr>
            <w:tcW w:w="988" w:type="dxa"/>
            <w:shd w:val="clear" w:color="auto" w:fill="auto"/>
            <w:vAlign w:val="center"/>
          </w:tcPr>
          <w:p w14:paraId="23FD6F9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4971FCA0">
            <w:pPr>
              <w:jc w:val="center"/>
              <w:rPr>
                <w:rFonts w:hint="eastAsia" w:ascii="仿宋" w:hAnsi="仿宋" w:eastAsia="仿宋" w:cs="仿宋"/>
                <w:b w:val="0"/>
                <w:bCs w:val="0"/>
                <w:i w:val="0"/>
                <w:iCs w:val="0"/>
                <w:color w:val="000000"/>
                <w:sz w:val="24"/>
                <w:szCs w:val="24"/>
                <w:u w:val="none"/>
                <w:lang w:val="en-US" w:eastAsia="zh-CN"/>
              </w:rPr>
            </w:pPr>
          </w:p>
        </w:tc>
      </w:tr>
      <w:tr w14:paraId="4D8A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1BCFA8B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门刀</w:t>
            </w:r>
          </w:p>
        </w:tc>
        <w:tc>
          <w:tcPr>
            <w:tcW w:w="4667" w:type="dxa"/>
            <w:shd w:val="clear" w:color="auto" w:fill="auto"/>
            <w:vAlign w:val="center"/>
          </w:tcPr>
          <w:p w14:paraId="042D1115">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w:t>
            </w:r>
          </w:p>
        </w:tc>
        <w:tc>
          <w:tcPr>
            <w:tcW w:w="988" w:type="dxa"/>
            <w:shd w:val="clear" w:color="auto" w:fill="auto"/>
            <w:vAlign w:val="center"/>
          </w:tcPr>
          <w:p w14:paraId="6960343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3300" w:type="dxa"/>
            <w:shd w:val="clear" w:color="auto" w:fill="auto"/>
            <w:vAlign w:val="center"/>
          </w:tcPr>
          <w:p w14:paraId="2DDF32AD">
            <w:pPr>
              <w:jc w:val="center"/>
              <w:rPr>
                <w:rFonts w:hint="eastAsia" w:ascii="仿宋" w:hAnsi="仿宋" w:eastAsia="仿宋" w:cs="仿宋"/>
                <w:b w:val="0"/>
                <w:bCs w:val="0"/>
                <w:i w:val="0"/>
                <w:iCs w:val="0"/>
                <w:color w:val="000000"/>
                <w:sz w:val="24"/>
                <w:szCs w:val="24"/>
                <w:u w:val="none"/>
                <w:lang w:val="en-US" w:eastAsia="zh-CN"/>
              </w:rPr>
            </w:pPr>
          </w:p>
        </w:tc>
      </w:tr>
      <w:tr w14:paraId="12E0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532314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门刀钢丝</w:t>
            </w:r>
          </w:p>
        </w:tc>
        <w:tc>
          <w:tcPr>
            <w:tcW w:w="4667" w:type="dxa"/>
            <w:shd w:val="clear" w:color="auto" w:fill="auto"/>
            <w:vAlign w:val="center"/>
          </w:tcPr>
          <w:p w14:paraId="369B8A6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3吨货梯2.3米/条</w:t>
            </w:r>
          </w:p>
        </w:tc>
        <w:tc>
          <w:tcPr>
            <w:tcW w:w="988" w:type="dxa"/>
            <w:shd w:val="clear" w:color="auto" w:fill="auto"/>
            <w:vAlign w:val="center"/>
          </w:tcPr>
          <w:p w14:paraId="714231D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条</w:t>
            </w:r>
          </w:p>
        </w:tc>
        <w:tc>
          <w:tcPr>
            <w:tcW w:w="3300" w:type="dxa"/>
            <w:shd w:val="clear" w:color="auto" w:fill="auto"/>
            <w:vAlign w:val="center"/>
          </w:tcPr>
          <w:p w14:paraId="0E4B9854">
            <w:pPr>
              <w:jc w:val="center"/>
              <w:rPr>
                <w:rFonts w:hint="eastAsia" w:ascii="仿宋" w:hAnsi="仿宋" w:eastAsia="仿宋" w:cs="仿宋"/>
                <w:b w:val="0"/>
                <w:bCs w:val="0"/>
                <w:i w:val="0"/>
                <w:iCs w:val="0"/>
                <w:color w:val="000000"/>
                <w:sz w:val="24"/>
                <w:szCs w:val="24"/>
                <w:u w:val="none"/>
                <w:lang w:val="en-US" w:eastAsia="zh-CN"/>
              </w:rPr>
            </w:pPr>
          </w:p>
        </w:tc>
      </w:tr>
      <w:tr w14:paraId="7B73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542F578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门锁轮</w:t>
            </w:r>
          </w:p>
        </w:tc>
        <w:tc>
          <w:tcPr>
            <w:tcW w:w="4667" w:type="dxa"/>
            <w:shd w:val="clear" w:color="auto" w:fill="auto"/>
            <w:vAlign w:val="center"/>
          </w:tcPr>
          <w:p w14:paraId="6BDB41E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3吨货梯25*12*10</w:t>
            </w:r>
          </w:p>
        </w:tc>
        <w:tc>
          <w:tcPr>
            <w:tcW w:w="988" w:type="dxa"/>
            <w:shd w:val="clear" w:color="auto" w:fill="auto"/>
            <w:vAlign w:val="center"/>
          </w:tcPr>
          <w:p w14:paraId="71504E0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315D54E8">
            <w:pPr>
              <w:jc w:val="center"/>
              <w:rPr>
                <w:rFonts w:hint="eastAsia" w:ascii="仿宋" w:hAnsi="仿宋" w:eastAsia="仿宋" w:cs="仿宋"/>
                <w:b w:val="0"/>
                <w:bCs w:val="0"/>
                <w:i w:val="0"/>
                <w:iCs w:val="0"/>
                <w:color w:val="000000"/>
                <w:sz w:val="24"/>
                <w:szCs w:val="24"/>
                <w:u w:val="none"/>
                <w:lang w:val="en-US" w:eastAsia="zh-CN"/>
              </w:rPr>
            </w:pPr>
          </w:p>
        </w:tc>
      </w:tr>
      <w:tr w14:paraId="2D9D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72745B6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门机双稳态开关</w:t>
            </w:r>
          </w:p>
        </w:tc>
        <w:tc>
          <w:tcPr>
            <w:tcW w:w="4667" w:type="dxa"/>
            <w:shd w:val="clear" w:color="auto" w:fill="auto"/>
            <w:vAlign w:val="center"/>
          </w:tcPr>
          <w:p w14:paraId="1CC134E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3吨快意与菱王货梯</w:t>
            </w:r>
          </w:p>
        </w:tc>
        <w:tc>
          <w:tcPr>
            <w:tcW w:w="988" w:type="dxa"/>
            <w:shd w:val="clear" w:color="auto" w:fill="auto"/>
            <w:vAlign w:val="center"/>
          </w:tcPr>
          <w:p w14:paraId="4BE4B680">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07064FCA">
            <w:pPr>
              <w:jc w:val="center"/>
              <w:rPr>
                <w:rFonts w:hint="eastAsia" w:ascii="仿宋" w:hAnsi="仿宋" w:eastAsia="仿宋" w:cs="仿宋"/>
                <w:b w:val="0"/>
                <w:bCs w:val="0"/>
                <w:i w:val="0"/>
                <w:iCs w:val="0"/>
                <w:color w:val="000000"/>
                <w:sz w:val="24"/>
                <w:szCs w:val="24"/>
                <w:u w:val="none"/>
                <w:lang w:val="en-US" w:eastAsia="zh-CN"/>
              </w:rPr>
            </w:pPr>
          </w:p>
        </w:tc>
      </w:tr>
      <w:tr w14:paraId="538F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4B3A193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电梯导轨导靴</w:t>
            </w:r>
          </w:p>
          <w:p w14:paraId="432C642B">
            <w:pPr>
              <w:jc w:val="center"/>
              <w:rPr>
                <w:rFonts w:hint="default" w:ascii="仿宋" w:hAnsi="仿宋" w:eastAsia="仿宋" w:cs="仿宋"/>
                <w:b w:val="0"/>
                <w:bCs w:val="0"/>
                <w:i w:val="0"/>
                <w:iCs w:val="0"/>
                <w:color w:val="000000"/>
                <w:sz w:val="24"/>
                <w:szCs w:val="24"/>
                <w:u w:val="none"/>
                <w:lang w:val="en-US" w:eastAsia="zh-CN"/>
              </w:rPr>
            </w:pPr>
          </w:p>
        </w:tc>
        <w:tc>
          <w:tcPr>
            <w:tcW w:w="4667" w:type="dxa"/>
            <w:shd w:val="clear" w:color="auto" w:fill="auto"/>
            <w:vAlign w:val="center"/>
          </w:tcPr>
          <w:p w14:paraId="7DC34C3E">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3吨快意电梯 （T89)</w:t>
            </w:r>
          </w:p>
          <w:p w14:paraId="3F14853B">
            <w:pPr>
              <w:jc w:val="center"/>
              <w:rPr>
                <w:rFonts w:hint="default" w:ascii="仿宋" w:hAnsi="仿宋" w:eastAsia="仿宋" w:cs="仿宋"/>
                <w:b w:val="0"/>
                <w:bCs w:val="0"/>
                <w:i w:val="0"/>
                <w:iCs w:val="0"/>
                <w:color w:val="000000"/>
                <w:sz w:val="24"/>
                <w:szCs w:val="24"/>
                <w:u w:val="none"/>
                <w:lang w:val="en-US" w:eastAsia="zh-CN"/>
              </w:rPr>
            </w:pPr>
          </w:p>
        </w:tc>
        <w:tc>
          <w:tcPr>
            <w:tcW w:w="988" w:type="dxa"/>
            <w:shd w:val="clear" w:color="auto" w:fill="auto"/>
            <w:vAlign w:val="center"/>
          </w:tcPr>
          <w:p w14:paraId="2F17684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074C2679">
            <w:pPr>
              <w:jc w:val="center"/>
              <w:rPr>
                <w:rFonts w:hint="eastAsia" w:ascii="仿宋" w:hAnsi="仿宋" w:eastAsia="仿宋" w:cs="仿宋"/>
                <w:b w:val="0"/>
                <w:bCs w:val="0"/>
                <w:i w:val="0"/>
                <w:iCs w:val="0"/>
                <w:color w:val="000000"/>
                <w:sz w:val="24"/>
                <w:szCs w:val="24"/>
                <w:u w:val="none"/>
                <w:lang w:val="en-US" w:eastAsia="zh-CN"/>
              </w:rPr>
            </w:pPr>
          </w:p>
        </w:tc>
      </w:tr>
      <w:tr w14:paraId="1F8D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0A6823A9">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电梯专用导轨导靴靴衬</w:t>
            </w:r>
          </w:p>
        </w:tc>
        <w:tc>
          <w:tcPr>
            <w:tcW w:w="4667" w:type="dxa"/>
            <w:shd w:val="clear" w:color="auto" w:fill="auto"/>
            <w:vAlign w:val="center"/>
          </w:tcPr>
          <w:p w14:paraId="09752E3C">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3吨快意电梯180*10；180*12；150*10；150*12；120*10；120*12</w:t>
            </w:r>
          </w:p>
        </w:tc>
        <w:tc>
          <w:tcPr>
            <w:tcW w:w="988" w:type="dxa"/>
            <w:shd w:val="clear" w:color="auto" w:fill="auto"/>
            <w:vAlign w:val="center"/>
          </w:tcPr>
          <w:p w14:paraId="39C74FC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174FD425">
            <w:pPr>
              <w:jc w:val="center"/>
              <w:rPr>
                <w:rFonts w:hint="default" w:ascii="仿宋" w:hAnsi="仿宋" w:eastAsia="仿宋" w:cs="仿宋"/>
                <w:b w:val="0"/>
                <w:bCs w:val="0"/>
                <w:i w:val="0"/>
                <w:iCs w:val="0"/>
                <w:color w:val="000000"/>
                <w:sz w:val="24"/>
                <w:szCs w:val="24"/>
                <w:u w:val="none"/>
                <w:lang w:val="en-US" w:eastAsia="zh-CN"/>
              </w:rPr>
            </w:pPr>
          </w:p>
        </w:tc>
      </w:tr>
      <w:tr w14:paraId="192C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38CDBF76">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限速器钢丝绳</w:t>
            </w:r>
          </w:p>
        </w:tc>
        <w:tc>
          <w:tcPr>
            <w:tcW w:w="4667" w:type="dxa"/>
            <w:shd w:val="clear" w:color="auto" w:fill="auto"/>
            <w:vAlign w:val="center"/>
          </w:tcPr>
          <w:p w14:paraId="09673CCB">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装箱专用，直径8MM（110米/条）</w:t>
            </w:r>
          </w:p>
        </w:tc>
        <w:tc>
          <w:tcPr>
            <w:tcW w:w="988" w:type="dxa"/>
            <w:shd w:val="clear" w:color="auto" w:fill="auto"/>
            <w:vAlign w:val="center"/>
          </w:tcPr>
          <w:p w14:paraId="0407FB9C">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米</w:t>
            </w:r>
          </w:p>
        </w:tc>
        <w:tc>
          <w:tcPr>
            <w:tcW w:w="3300" w:type="dxa"/>
            <w:shd w:val="clear" w:color="auto" w:fill="auto"/>
            <w:vAlign w:val="center"/>
          </w:tcPr>
          <w:p w14:paraId="15CFEED1">
            <w:pPr>
              <w:jc w:val="center"/>
              <w:rPr>
                <w:rFonts w:hint="eastAsia" w:ascii="仿宋" w:hAnsi="仿宋" w:eastAsia="仿宋" w:cs="仿宋"/>
                <w:b w:val="0"/>
                <w:bCs w:val="0"/>
                <w:i w:val="0"/>
                <w:iCs w:val="0"/>
                <w:color w:val="000000"/>
                <w:sz w:val="24"/>
                <w:szCs w:val="24"/>
                <w:u w:val="none"/>
                <w:lang w:val="en-US" w:eastAsia="zh-CN"/>
              </w:rPr>
            </w:pPr>
          </w:p>
        </w:tc>
      </w:tr>
      <w:tr w14:paraId="59BB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729D6A67">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T型轨道</w:t>
            </w:r>
          </w:p>
        </w:tc>
        <w:tc>
          <w:tcPr>
            <w:tcW w:w="4667" w:type="dxa"/>
            <w:shd w:val="clear" w:color="auto" w:fill="auto"/>
            <w:vAlign w:val="center"/>
          </w:tcPr>
          <w:p w14:paraId="578C8AE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5吨快意电梯T141(5米/条）</w:t>
            </w:r>
          </w:p>
        </w:tc>
        <w:tc>
          <w:tcPr>
            <w:tcW w:w="988" w:type="dxa"/>
            <w:shd w:val="clear" w:color="auto" w:fill="auto"/>
            <w:vAlign w:val="center"/>
          </w:tcPr>
          <w:p w14:paraId="0996B6CD">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米</w:t>
            </w:r>
          </w:p>
        </w:tc>
        <w:tc>
          <w:tcPr>
            <w:tcW w:w="3300" w:type="dxa"/>
            <w:shd w:val="clear" w:color="auto" w:fill="auto"/>
            <w:vAlign w:val="center"/>
          </w:tcPr>
          <w:p w14:paraId="48156F11">
            <w:pPr>
              <w:jc w:val="center"/>
              <w:rPr>
                <w:rFonts w:hint="eastAsia" w:ascii="仿宋" w:hAnsi="仿宋" w:eastAsia="仿宋" w:cs="仿宋"/>
                <w:b w:val="0"/>
                <w:bCs w:val="0"/>
                <w:i w:val="0"/>
                <w:iCs w:val="0"/>
                <w:color w:val="000000"/>
                <w:sz w:val="24"/>
                <w:szCs w:val="24"/>
                <w:u w:val="none"/>
                <w:lang w:val="en-US" w:eastAsia="zh-CN"/>
              </w:rPr>
            </w:pPr>
          </w:p>
        </w:tc>
      </w:tr>
      <w:tr w14:paraId="6A42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3A437969">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T型轨道</w:t>
            </w:r>
          </w:p>
        </w:tc>
        <w:tc>
          <w:tcPr>
            <w:tcW w:w="4667" w:type="dxa"/>
            <w:shd w:val="clear" w:color="auto" w:fill="auto"/>
            <w:vAlign w:val="center"/>
          </w:tcPr>
          <w:p w14:paraId="2B7A2A5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3吨快意电梯T89(5米/条）</w:t>
            </w:r>
          </w:p>
        </w:tc>
        <w:tc>
          <w:tcPr>
            <w:tcW w:w="988" w:type="dxa"/>
            <w:shd w:val="clear" w:color="auto" w:fill="auto"/>
            <w:vAlign w:val="center"/>
          </w:tcPr>
          <w:p w14:paraId="368AD00A">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米</w:t>
            </w:r>
          </w:p>
        </w:tc>
        <w:tc>
          <w:tcPr>
            <w:tcW w:w="3300" w:type="dxa"/>
            <w:shd w:val="clear" w:color="auto" w:fill="auto"/>
            <w:vAlign w:val="center"/>
          </w:tcPr>
          <w:p w14:paraId="6A62DFA7">
            <w:pPr>
              <w:jc w:val="center"/>
              <w:rPr>
                <w:rFonts w:hint="eastAsia" w:ascii="仿宋" w:hAnsi="仿宋" w:eastAsia="仿宋" w:cs="仿宋"/>
                <w:b w:val="0"/>
                <w:bCs w:val="0"/>
                <w:i w:val="0"/>
                <w:iCs w:val="0"/>
                <w:color w:val="000000"/>
                <w:sz w:val="24"/>
                <w:szCs w:val="24"/>
                <w:u w:val="none"/>
                <w:lang w:val="en-US" w:eastAsia="zh-CN"/>
              </w:rPr>
            </w:pPr>
          </w:p>
        </w:tc>
      </w:tr>
      <w:tr w14:paraId="6D06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2BB52E97">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交流接触器</w:t>
            </w:r>
          </w:p>
        </w:tc>
        <w:tc>
          <w:tcPr>
            <w:tcW w:w="4667" w:type="dxa"/>
            <w:shd w:val="clear" w:color="auto" w:fill="auto"/>
            <w:vAlign w:val="center"/>
          </w:tcPr>
          <w:p w14:paraId="532ECD22">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MC-85a,线圈电压110VAC，辅助触点1常开1常闭</w:t>
            </w:r>
          </w:p>
        </w:tc>
        <w:tc>
          <w:tcPr>
            <w:tcW w:w="988" w:type="dxa"/>
            <w:shd w:val="clear" w:color="auto" w:fill="auto"/>
            <w:vAlign w:val="center"/>
          </w:tcPr>
          <w:p w14:paraId="39CAE1F6">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tc>
        <w:tc>
          <w:tcPr>
            <w:tcW w:w="3300" w:type="dxa"/>
            <w:shd w:val="clear" w:color="auto" w:fill="auto"/>
            <w:vAlign w:val="center"/>
          </w:tcPr>
          <w:p w14:paraId="6147CABE">
            <w:pPr>
              <w:jc w:val="center"/>
              <w:rPr>
                <w:rFonts w:hint="eastAsia" w:ascii="仿宋" w:hAnsi="仿宋" w:eastAsia="仿宋" w:cs="仿宋"/>
                <w:b w:val="0"/>
                <w:bCs w:val="0"/>
                <w:i w:val="0"/>
                <w:iCs w:val="0"/>
                <w:color w:val="000000"/>
                <w:sz w:val="24"/>
                <w:szCs w:val="24"/>
                <w:u w:val="none"/>
                <w:lang w:val="en-US" w:eastAsia="zh-CN"/>
              </w:rPr>
            </w:pPr>
          </w:p>
        </w:tc>
      </w:tr>
      <w:tr w14:paraId="1405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shd w:val="clear" w:color="auto" w:fill="auto"/>
            <w:vAlign w:val="center"/>
          </w:tcPr>
          <w:p w14:paraId="6B44BBEA">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轿厢操纵箱检修门带锁</w:t>
            </w:r>
          </w:p>
        </w:tc>
        <w:tc>
          <w:tcPr>
            <w:tcW w:w="4667" w:type="dxa"/>
            <w:shd w:val="clear" w:color="auto" w:fill="auto"/>
            <w:vAlign w:val="center"/>
          </w:tcPr>
          <w:p w14:paraId="4FE9F472">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快意与菱王货梯</w:t>
            </w:r>
          </w:p>
        </w:tc>
        <w:tc>
          <w:tcPr>
            <w:tcW w:w="988" w:type="dxa"/>
            <w:shd w:val="clear" w:color="auto" w:fill="auto"/>
            <w:vAlign w:val="center"/>
          </w:tcPr>
          <w:p w14:paraId="460D680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个</w:t>
            </w:r>
          </w:p>
          <w:p w14:paraId="6388FEC9">
            <w:pPr>
              <w:jc w:val="center"/>
              <w:rPr>
                <w:rFonts w:hint="eastAsia" w:ascii="仿宋" w:hAnsi="仿宋" w:eastAsia="仿宋" w:cs="仿宋"/>
                <w:b w:val="0"/>
                <w:bCs w:val="0"/>
                <w:i w:val="0"/>
                <w:iCs w:val="0"/>
                <w:color w:val="000000"/>
                <w:sz w:val="24"/>
                <w:szCs w:val="24"/>
                <w:u w:val="none"/>
                <w:lang w:val="en-US" w:eastAsia="zh-CN"/>
              </w:rPr>
            </w:pPr>
          </w:p>
        </w:tc>
        <w:tc>
          <w:tcPr>
            <w:tcW w:w="3300" w:type="dxa"/>
            <w:shd w:val="clear" w:color="auto" w:fill="auto"/>
            <w:vAlign w:val="center"/>
          </w:tcPr>
          <w:p w14:paraId="14366326">
            <w:pPr>
              <w:jc w:val="center"/>
              <w:rPr>
                <w:rFonts w:hint="eastAsia" w:ascii="仿宋" w:hAnsi="仿宋" w:eastAsia="仿宋" w:cs="仿宋"/>
                <w:b w:val="0"/>
                <w:bCs w:val="0"/>
                <w:i w:val="0"/>
                <w:iCs w:val="0"/>
                <w:color w:val="000000"/>
                <w:sz w:val="24"/>
                <w:szCs w:val="24"/>
                <w:u w:val="none"/>
                <w:lang w:val="en-US" w:eastAsia="zh-CN"/>
              </w:rPr>
            </w:pPr>
          </w:p>
        </w:tc>
      </w:tr>
      <w:tr w14:paraId="70EA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7" w:type="dxa"/>
            <w:gridSpan w:val="2"/>
            <w:shd w:val="clear" w:color="auto" w:fill="BEBEBE" w:themeFill="background1" w:themeFillShade="BF"/>
            <w:vAlign w:val="center"/>
          </w:tcPr>
          <w:p w14:paraId="3F46FA50">
            <w:pPr>
              <w:jc w:val="center"/>
              <w:rPr>
                <w:rFonts w:hint="default" w:ascii="仿宋" w:hAnsi="仿宋" w:eastAsia="仿宋" w:cs="仿宋"/>
                <w:b w:val="0"/>
                <w:bCs w:val="0"/>
                <w:i w:val="0"/>
                <w:iCs w:val="0"/>
                <w:color w:val="FF0000"/>
                <w:sz w:val="28"/>
                <w:szCs w:val="28"/>
                <w:u w:val="none"/>
                <w:lang w:val="en-US" w:eastAsia="zh-CN"/>
              </w:rPr>
            </w:pPr>
            <w:r>
              <w:rPr>
                <w:rFonts w:hint="eastAsia" w:ascii="仿宋" w:hAnsi="仿宋" w:eastAsia="仿宋" w:cs="仿宋"/>
                <w:b/>
                <w:bCs/>
                <w:i w:val="0"/>
                <w:iCs w:val="0"/>
                <w:color w:val="FF0000"/>
                <w:sz w:val="28"/>
                <w:szCs w:val="28"/>
                <w:u w:val="none"/>
                <w:lang w:val="en-US" w:eastAsia="zh-CN"/>
              </w:rPr>
              <w:t>合计</w:t>
            </w:r>
          </w:p>
        </w:tc>
        <w:tc>
          <w:tcPr>
            <w:tcW w:w="988" w:type="dxa"/>
            <w:shd w:val="clear" w:color="auto" w:fill="BEBEBE" w:themeFill="background1" w:themeFillShade="BF"/>
            <w:vAlign w:val="center"/>
          </w:tcPr>
          <w:p w14:paraId="619B50B8">
            <w:pPr>
              <w:jc w:val="center"/>
              <w:rPr>
                <w:rFonts w:hint="eastAsia" w:ascii="仿宋" w:hAnsi="仿宋" w:eastAsia="仿宋" w:cs="仿宋"/>
                <w:b w:val="0"/>
                <w:bCs w:val="0"/>
                <w:i w:val="0"/>
                <w:iCs w:val="0"/>
                <w:color w:val="FF0000"/>
                <w:sz w:val="28"/>
                <w:szCs w:val="28"/>
                <w:u w:val="none"/>
                <w:lang w:val="en-US" w:eastAsia="zh-CN"/>
              </w:rPr>
            </w:pPr>
          </w:p>
        </w:tc>
        <w:tc>
          <w:tcPr>
            <w:tcW w:w="3300" w:type="dxa"/>
            <w:shd w:val="clear" w:color="auto" w:fill="BEBEBE" w:themeFill="background1" w:themeFillShade="BF"/>
            <w:vAlign w:val="center"/>
          </w:tcPr>
          <w:p w14:paraId="725771F5">
            <w:pPr>
              <w:jc w:val="center"/>
              <w:rPr>
                <w:rFonts w:hint="eastAsia" w:ascii="仿宋" w:hAnsi="仿宋" w:eastAsia="仿宋" w:cs="仿宋"/>
                <w:b w:val="0"/>
                <w:bCs w:val="0"/>
                <w:i w:val="0"/>
                <w:iCs w:val="0"/>
                <w:color w:val="FF0000"/>
                <w:sz w:val="28"/>
                <w:szCs w:val="28"/>
                <w:u w:val="none"/>
                <w:lang w:val="en-US" w:eastAsia="zh-CN"/>
              </w:rPr>
            </w:pP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4A6DC2"/>
    <w:rsid w:val="045529F1"/>
    <w:rsid w:val="04B57BDC"/>
    <w:rsid w:val="04CE199C"/>
    <w:rsid w:val="04DF6C8C"/>
    <w:rsid w:val="054D6A58"/>
    <w:rsid w:val="05627F04"/>
    <w:rsid w:val="058336F6"/>
    <w:rsid w:val="05904DF0"/>
    <w:rsid w:val="059E6053"/>
    <w:rsid w:val="05B9415D"/>
    <w:rsid w:val="05D01D1D"/>
    <w:rsid w:val="05D53D21"/>
    <w:rsid w:val="05FC38B1"/>
    <w:rsid w:val="064033D0"/>
    <w:rsid w:val="06624F75"/>
    <w:rsid w:val="06703634"/>
    <w:rsid w:val="0674086A"/>
    <w:rsid w:val="067441B5"/>
    <w:rsid w:val="067A0665"/>
    <w:rsid w:val="06841590"/>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AFF4C34"/>
    <w:rsid w:val="0B154457"/>
    <w:rsid w:val="0B422D73"/>
    <w:rsid w:val="0B445AA4"/>
    <w:rsid w:val="0B460EDE"/>
    <w:rsid w:val="0B73117E"/>
    <w:rsid w:val="0B7F53CB"/>
    <w:rsid w:val="0B865355"/>
    <w:rsid w:val="0B8A093E"/>
    <w:rsid w:val="0BB71100"/>
    <w:rsid w:val="0BC44CE4"/>
    <w:rsid w:val="0BC51C2C"/>
    <w:rsid w:val="0BCE2126"/>
    <w:rsid w:val="0BE22636"/>
    <w:rsid w:val="0C411BC9"/>
    <w:rsid w:val="0C4C173A"/>
    <w:rsid w:val="0C7C1A67"/>
    <w:rsid w:val="0CAF4438"/>
    <w:rsid w:val="0CBD79DC"/>
    <w:rsid w:val="0CC044EB"/>
    <w:rsid w:val="0CEB39D2"/>
    <w:rsid w:val="0D11657D"/>
    <w:rsid w:val="0D59464A"/>
    <w:rsid w:val="0D83145C"/>
    <w:rsid w:val="0DBF0A6A"/>
    <w:rsid w:val="0E1B6153"/>
    <w:rsid w:val="0E39045D"/>
    <w:rsid w:val="0E620D57"/>
    <w:rsid w:val="0EBF0CF7"/>
    <w:rsid w:val="0ED10695"/>
    <w:rsid w:val="0EEA5BFB"/>
    <w:rsid w:val="0EFB3B68"/>
    <w:rsid w:val="0EFF7E1C"/>
    <w:rsid w:val="0F1862C4"/>
    <w:rsid w:val="0F5523B6"/>
    <w:rsid w:val="0FA021C7"/>
    <w:rsid w:val="0FBF3D2D"/>
    <w:rsid w:val="103278D0"/>
    <w:rsid w:val="10612975"/>
    <w:rsid w:val="1070041D"/>
    <w:rsid w:val="108A4A7A"/>
    <w:rsid w:val="109127D2"/>
    <w:rsid w:val="109D1177"/>
    <w:rsid w:val="10B11136"/>
    <w:rsid w:val="111156C1"/>
    <w:rsid w:val="1158509E"/>
    <w:rsid w:val="125F39A7"/>
    <w:rsid w:val="126F2B4F"/>
    <w:rsid w:val="129E73D0"/>
    <w:rsid w:val="12C03CD6"/>
    <w:rsid w:val="130B585F"/>
    <w:rsid w:val="134C3B25"/>
    <w:rsid w:val="13577E6B"/>
    <w:rsid w:val="135D625B"/>
    <w:rsid w:val="14AA0EF6"/>
    <w:rsid w:val="14B95E54"/>
    <w:rsid w:val="152D1FE5"/>
    <w:rsid w:val="15354639"/>
    <w:rsid w:val="154665F6"/>
    <w:rsid w:val="156357AE"/>
    <w:rsid w:val="157A49C0"/>
    <w:rsid w:val="15CA59C9"/>
    <w:rsid w:val="15EB3261"/>
    <w:rsid w:val="164021C7"/>
    <w:rsid w:val="16704C38"/>
    <w:rsid w:val="16A16392"/>
    <w:rsid w:val="16D03928"/>
    <w:rsid w:val="16E11692"/>
    <w:rsid w:val="16F245C5"/>
    <w:rsid w:val="176438EE"/>
    <w:rsid w:val="17723C15"/>
    <w:rsid w:val="17773DA4"/>
    <w:rsid w:val="17976D89"/>
    <w:rsid w:val="179D3EE0"/>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344FAE"/>
    <w:rsid w:val="1F44444A"/>
    <w:rsid w:val="1F58270D"/>
    <w:rsid w:val="1F6A53CC"/>
    <w:rsid w:val="1F833704"/>
    <w:rsid w:val="1FD37DBC"/>
    <w:rsid w:val="1FF51991"/>
    <w:rsid w:val="200A3D4E"/>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12860"/>
    <w:rsid w:val="22B45EAC"/>
    <w:rsid w:val="23496F3C"/>
    <w:rsid w:val="23901727"/>
    <w:rsid w:val="23FD6955"/>
    <w:rsid w:val="24160ABC"/>
    <w:rsid w:val="242760A3"/>
    <w:rsid w:val="243674C1"/>
    <w:rsid w:val="24466FD8"/>
    <w:rsid w:val="24611627"/>
    <w:rsid w:val="2500205F"/>
    <w:rsid w:val="2523589A"/>
    <w:rsid w:val="25416B4F"/>
    <w:rsid w:val="25465897"/>
    <w:rsid w:val="254F5B58"/>
    <w:rsid w:val="25817905"/>
    <w:rsid w:val="25E371D4"/>
    <w:rsid w:val="25E40FB4"/>
    <w:rsid w:val="25FE0C95"/>
    <w:rsid w:val="26101707"/>
    <w:rsid w:val="26203375"/>
    <w:rsid w:val="2641266A"/>
    <w:rsid w:val="2674607E"/>
    <w:rsid w:val="26863D82"/>
    <w:rsid w:val="269C3827"/>
    <w:rsid w:val="26C03072"/>
    <w:rsid w:val="26F947D6"/>
    <w:rsid w:val="27AD305A"/>
    <w:rsid w:val="27AE3812"/>
    <w:rsid w:val="27B96EAD"/>
    <w:rsid w:val="27C06152"/>
    <w:rsid w:val="27EC60E8"/>
    <w:rsid w:val="27F32686"/>
    <w:rsid w:val="281C0647"/>
    <w:rsid w:val="28286D40"/>
    <w:rsid w:val="28726236"/>
    <w:rsid w:val="28773C04"/>
    <w:rsid w:val="28A370AB"/>
    <w:rsid w:val="28C02A73"/>
    <w:rsid w:val="29501985"/>
    <w:rsid w:val="296F25C0"/>
    <w:rsid w:val="298011DE"/>
    <w:rsid w:val="298D2E39"/>
    <w:rsid w:val="29A36D53"/>
    <w:rsid w:val="2A043BBD"/>
    <w:rsid w:val="2A1536D4"/>
    <w:rsid w:val="2A2E4796"/>
    <w:rsid w:val="2A73489F"/>
    <w:rsid w:val="2AC626BD"/>
    <w:rsid w:val="2B016EEB"/>
    <w:rsid w:val="2B146082"/>
    <w:rsid w:val="2B406E77"/>
    <w:rsid w:val="2B631DDB"/>
    <w:rsid w:val="2B7E692D"/>
    <w:rsid w:val="2B822FEC"/>
    <w:rsid w:val="2B9F115D"/>
    <w:rsid w:val="2BC528A9"/>
    <w:rsid w:val="2C251BC9"/>
    <w:rsid w:val="2C304EF0"/>
    <w:rsid w:val="2C315FBD"/>
    <w:rsid w:val="2C3F63EF"/>
    <w:rsid w:val="2C4841A7"/>
    <w:rsid w:val="2C4963A1"/>
    <w:rsid w:val="2C97295A"/>
    <w:rsid w:val="2CBE2605"/>
    <w:rsid w:val="2CD577AF"/>
    <w:rsid w:val="2D0A6FB6"/>
    <w:rsid w:val="2D1D3910"/>
    <w:rsid w:val="2D3A275A"/>
    <w:rsid w:val="2D564730"/>
    <w:rsid w:val="2D86785C"/>
    <w:rsid w:val="2D9E7E85"/>
    <w:rsid w:val="2DE673B2"/>
    <w:rsid w:val="2DF83A39"/>
    <w:rsid w:val="2DFF1CCD"/>
    <w:rsid w:val="2E1B7727"/>
    <w:rsid w:val="2E3903BB"/>
    <w:rsid w:val="2E39655E"/>
    <w:rsid w:val="2E617D27"/>
    <w:rsid w:val="2E671554"/>
    <w:rsid w:val="2E725186"/>
    <w:rsid w:val="2EC3786B"/>
    <w:rsid w:val="2F1F5C33"/>
    <w:rsid w:val="2F756181"/>
    <w:rsid w:val="2FAD1DFD"/>
    <w:rsid w:val="2FCC0CD9"/>
    <w:rsid w:val="2FE54BEF"/>
    <w:rsid w:val="2FEC137B"/>
    <w:rsid w:val="307617B9"/>
    <w:rsid w:val="308C56A8"/>
    <w:rsid w:val="30901BEE"/>
    <w:rsid w:val="30A21A3A"/>
    <w:rsid w:val="31037379"/>
    <w:rsid w:val="31097D0B"/>
    <w:rsid w:val="31191184"/>
    <w:rsid w:val="31522A38"/>
    <w:rsid w:val="317220E4"/>
    <w:rsid w:val="3178703A"/>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F4E1C"/>
    <w:rsid w:val="354A0C02"/>
    <w:rsid w:val="355D2982"/>
    <w:rsid w:val="35A10632"/>
    <w:rsid w:val="35A5140F"/>
    <w:rsid w:val="35AB313F"/>
    <w:rsid w:val="35AD6EB7"/>
    <w:rsid w:val="35C94B5D"/>
    <w:rsid w:val="35CE3FAA"/>
    <w:rsid w:val="35DC154A"/>
    <w:rsid w:val="35FF0824"/>
    <w:rsid w:val="372777DC"/>
    <w:rsid w:val="375D4DAA"/>
    <w:rsid w:val="37693EC1"/>
    <w:rsid w:val="376E6B1A"/>
    <w:rsid w:val="37996F0D"/>
    <w:rsid w:val="37CD0E02"/>
    <w:rsid w:val="37EF1A09"/>
    <w:rsid w:val="385C6972"/>
    <w:rsid w:val="38632E3F"/>
    <w:rsid w:val="386C3059"/>
    <w:rsid w:val="38887767"/>
    <w:rsid w:val="38995E18"/>
    <w:rsid w:val="38A02D03"/>
    <w:rsid w:val="38F8669B"/>
    <w:rsid w:val="3905525C"/>
    <w:rsid w:val="39194863"/>
    <w:rsid w:val="39327654"/>
    <w:rsid w:val="39504729"/>
    <w:rsid w:val="39526B18"/>
    <w:rsid w:val="39C57063"/>
    <w:rsid w:val="39EC3D26"/>
    <w:rsid w:val="3A3E27D3"/>
    <w:rsid w:val="3A5D364C"/>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75F2C"/>
    <w:rsid w:val="3F604F9A"/>
    <w:rsid w:val="3FB47BC7"/>
    <w:rsid w:val="3FBF56EA"/>
    <w:rsid w:val="3FF87A21"/>
    <w:rsid w:val="404F5762"/>
    <w:rsid w:val="40512B35"/>
    <w:rsid w:val="40AE1F8C"/>
    <w:rsid w:val="40B45591"/>
    <w:rsid w:val="40B76E3C"/>
    <w:rsid w:val="40CC2432"/>
    <w:rsid w:val="40DF7587"/>
    <w:rsid w:val="40E4515D"/>
    <w:rsid w:val="41256F4B"/>
    <w:rsid w:val="41313FA0"/>
    <w:rsid w:val="414D4444"/>
    <w:rsid w:val="41656898"/>
    <w:rsid w:val="41857292"/>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54B6546"/>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9042AD4"/>
    <w:rsid w:val="491D3070"/>
    <w:rsid w:val="49247D9C"/>
    <w:rsid w:val="49521DF7"/>
    <w:rsid w:val="49683351"/>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5E1B41"/>
    <w:rsid w:val="4E74595B"/>
    <w:rsid w:val="4EC95CE1"/>
    <w:rsid w:val="4F0911AA"/>
    <w:rsid w:val="4F1B7959"/>
    <w:rsid w:val="4FBD6F3D"/>
    <w:rsid w:val="4FE17A31"/>
    <w:rsid w:val="4FF17B1D"/>
    <w:rsid w:val="50355FCF"/>
    <w:rsid w:val="50E0639D"/>
    <w:rsid w:val="50ED2406"/>
    <w:rsid w:val="50F446D7"/>
    <w:rsid w:val="510649AB"/>
    <w:rsid w:val="51542485"/>
    <w:rsid w:val="5164013B"/>
    <w:rsid w:val="51FA5CF1"/>
    <w:rsid w:val="52283D58"/>
    <w:rsid w:val="52593956"/>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322D64"/>
    <w:rsid w:val="5B341962"/>
    <w:rsid w:val="5B3E21DC"/>
    <w:rsid w:val="5B42223B"/>
    <w:rsid w:val="5B955B74"/>
    <w:rsid w:val="5B9B0D21"/>
    <w:rsid w:val="5BAC1760"/>
    <w:rsid w:val="5BCD5071"/>
    <w:rsid w:val="5C720DA7"/>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9A0A64"/>
    <w:rsid w:val="66AB1102"/>
    <w:rsid w:val="66DE3D8A"/>
    <w:rsid w:val="671369AF"/>
    <w:rsid w:val="671921E1"/>
    <w:rsid w:val="67366173"/>
    <w:rsid w:val="674C634A"/>
    <w:rsid w:val="67872DBE"/>
    <w:rsid w:val="67880498"/>
    <w:rsid w:val="67BD6B7E"/>
    <w:rsid w:val="67CF5B66"/>
    <w:rsid w:val="67E16738"/>
    <w:rsid w:val="68451475"/>
    <w:rsid w:val="684D0053"/>
    <w:rsid w:val="686B3DCD"/>
    <w:rsid w:val="68A67256"/>
    <w:rsid w:val="68DE226D"/>
    <w:rsid w:val="68E550C3"/>
    <w:rsid w:val="68F51C21"/>
    <w:rsid w:val="692C3FBB"/>
    <w:rsid w:val="693921D2"/>
    <w:rsid w:val="699658D9"/>
    <w:rsid w:val="69BC21C8"/>
    <w:rsid w:val="6A061712"/>
    <w:rsid w:val="6A6D6124"/>
    <w:rsid w:val="6ADB4EAD"/>
    <w:rsid w:val="6AF74F8C"/>
    <w:rsid w:val="6B064398"/>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440BCF"/>
    <w:rsid w:val="6E5121C7"/>
    <w:rsid w:val="6E615BFD"/>
    <w:rsid w:val="6E637175"/>
    <w:rsid w:val="6E6C54D8"/>
    <w:rsid w:val="6E7F693B"/>
    <w:rsid w:val="6E9C008D"/>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0BA036A"/>
    <w:rsid w:val="713658A6"/>
    <w:rsid w:val="713E2ADE"/>
    <w:rsid w:val="719E532A"/>
    <w:rsid w:val="71A768D5"/>
    <w:rsid w:val="71C034F3"/>
    <w:rsid w:val="71C4646A"/>
    <w:rsid w:val="71DB20DB"/>
    <w:rsid w:val="71E714AC"/>
    <w:rsid w:val="72084580"/>
    <w:rsid w:val="72345C8F"/>
    <w:rsid w:val="726A2B3A"/>
    <w:rsid w:val="72964F21"/>
    <w:rsid w:val="72FA56A6"/>
    <w:rsid w:val="73105E54"/>
    <w:rsid w:val="7335387A"/>
    <w:rsid w:val="737F421C"/>
    <w:rsid w:val="73A17F0A"/>
    <w:rsid w:val="73B34C00"/>
    <w:rsid w:val="73BD773A"/>
    <w:rsid w:val="73D67598"/>
    <w:rsid w:val="73DB0AB8"/>
    <w:rsid w:val="74266316"/>
    <w:rsid w:val="74275DAE"/>
    <w:rsid w:val="74454183"/>
    <w:rsid w:val="74867B16"/>
    <w:rsid w:val="74B31F8C"/>
    <w:rsid w:val="74C74CA6"/>
    <w:rsid w:val="74D31017"/>
    <w:rsid w:val="74FD794C"/>
    <w:rsid w:val="75036954"/>
    <w:rsid w:val="75260C8C"/>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8C41B1"/>
    <w:rsid w:val="779C464C"/>
    <w:rsid w:val="77BE61EB"/>
    <w:rsid w:val="77C7714C"/>
    <w:rsid w:val="77DA4BE2"/>
    <w:rsid w:val="78A7029E"/>
    <w:rsid w:val="78CE47F3"/>
    <w:rsid w:val="78E57CE3"/>
    <w:rsid w:val="78F10436"/>
    <w:rsid w:val="78F148D9"/>
    <w:rsid w:val="79796419"/>
    <w:rsid w:val="79872B48"/>
    <w:rsid w:val="79A951B4"/>
    <w:rsid w:val="79C45B4A"/>
    <w:rsid w:val="79D33FDF"/>
    <w:rsid w:val="79DD0584"/>
    <w:rsid w:val="79EC7E3C"/>
    <w:rsid w:val="7A0F3868"/>
    <w:rsid w:val="7A1527BB"/>
    <w:rsid w:val="7A2F472A"/>
    <w:rsid w:val="7A6F427A"/>
    <w:rsid w:val="7A7B0FFC"/>
    <w:rsid w:val="7A910FA6"/>
    <w:rsid w:val="7ABB45E0"/>
    <w:rsid w:val="7ADA3DBC"/>
    <w:rsid w:val="7AE04C06"/>
    <w:rsid w:val="7B003081"/>
    <w:rsid w:val="7B0D4EC0"/>
    <w:rsid w:val="7B4B1ABB"/>
    <w:rsid w:val="7B762E74"/>
    <w:rsid w:val="7B8732D3"/>
    <w:rsid w:val="7BA64DA3"/>
    <w:rsid w:val="7BDD5761"/>
    <w:rsid w:val="7C0B7CE4"/>
    <w:rsid w:val="7C1C1E8A"/>
    <w:rsid w:val="7C2D62F6"/>
    <w:rsid w:val="7C4411C4"/>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E745D91"/>
    <w:rsid w:val="7F6A2DB1"/>
    <w:rsid w:val="7F78178F"/>
    <w:rsid w:val="7F802046"/>
    <w:rsid w:val="7F890525"/>
    <w:rsid w:val="7F8D4850"/>
    <w:rsid w:val="7FCF1399"/>
    <w:rsid w:val="7FE536DD"/>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782</Words>
  <Characters>926</Characters>
  <Lines>25</Lines>
  <Paragraphs>7</Paragraphs>
  <TotalTime>9</TotalTime>
  <ScaleCrop>false</ScaleCrop>
  <LinksUpToDate>false</LinksUpToDate>
  <CharactersWithSpaces>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2025-11-26T10:28:02Z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C5F0C05108FC444CB285B7889995EAA3_13</vt:lpwstr>
  </property>
  <property fmtid="{D5CDD505-2E9C-101B-9397-08002B2CF9AE}" pid="4" name="KSOTemplateDocerSaveRecord">
    <vt:lpwstr>eyJoZGlkIjoiOTVlOTlkOTJlNjBhMTBhYTJlZDY0ZDgzODVkNTYwMGUiLCJ1c2VySWQiOiIzMDMyODIwMDUifQ==</vt:lpwstr>
  </property>
</Properties>
</file>