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3"/>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3"/>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3"/>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val="0"/>
          <w:color w:val="FF0000"/>
          <w:kern w:val="44"/>
          <w:sz w:val="28"/>
          <w:szCs w:val="48"/>
          <w:u w:val="single"/>
          <w:lang w:val="en-US" w:eastAsia="zh-CN" w:bidi="ar"/>
        </w:rPr>
        <w:t>2026年中空球和面涂乳液用量需求采购项目</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 xml:space="preserve">TYA202512054 </w:t>
      </w:r>
    </w:p>
    <w:p w14:paraId="1A753A85">
      <w:pPr>
        <w:pStyle w:val="41"/>
        <w:spacing w:before="120" w:after="120" w:line="360" w:lineRule="auto"/>
        <w:ind w:firstLine="1687" w:firstLineChars="600"/>
        <w:rPr>
          <w:rStyle w:val="37"/>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2025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12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8 </w:t>
      </w:r>
      <w:r>
        <w:rPr>
          <w:rFonts w:hint="eastAsia" w:ascii="仿宋" w:hAnsi="仿宋" w:eastAsia="仿宋" w:cs="仿宋"/>
          <w:b/>
          <w:color w:val="auto"/>
          <w:sz w:val="28"/>
          <w:szCs w:val="22"/>
          <w:u w:val="none"/>
          <w:lang w:val="en-US" w:eastAsia="zh-CN"/>
        </w:rPr>
        <w:t>日</w:t>
      </w:r>
    </w:p>
    <w:p w14:paraId="2C4B1928">
      <w:pPr>
        <w:pStyle w:val="16"/>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246"/>
      <w:bookmarkStart w:id="1" w:name="_Toc11073"/>
      <w:r>
        <w:rPr>
          <w:rFonts w:hint="eastAsia"/>
          <w:lang w:val="en-US" w:eastAsia="zh-CN"/>
        </w:rPr>
        <w:br w:type="page"/>
      </w:r>
      <w:r>
        <w:rPr>
          <w:rFonts w:hint="eastAsia"/>
          <w:lang w:val="en-US" w:eastAsia="zh-CN"/>
        </w:rPr>
        <w:t>第一章 投标人须知</w:t>
      </w:r>
      <w:bookmarkEnd w:id="0"/>
      <w:bookmarkEnd w:id="1"/>
    </w:p>
    <w:tbl>
      <w:tblPr>
        <w:tblStyle w:val="20"/>
        <w:tblW w:w="5291" w:type="pct"/>
        <w:jc w:val="center"/>
        <w:tblLayout w:type="autofit"/>
        <w:tblCellMar>
          <w:top w:w="0" w:type="dxa"/>
          <w:left w:w="108" w:type="dxa"/>
          <w:bottom w:w="0" w:type="dxa"/>
          <w:right w:w="108" w:type="dxa"/>
        </w:tblCellMar>
      </w:tblPr>
      <w:tblGrid>
        <w:gridCol w:w="1029"/>
        <w:gridCol w:w="2347"/>
        <w:gridCol w:w="7052"/>
      </w:tblGrid>
      <w:tr w14:paraId="749EF12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33D54D8">
            <w:pPr>
              <w:pStyle w:val="16"/>
              <w:widowControl/>
              <w:spacing w:beforeAutospacing="0" w:afterAutospacing="0" w:line="383" w:lineRule="atLeast"/>
              <w:jc w:val="both"/>
              <w:rPr>
                <w:rFonts w:hint="default" w:ascii="仿宋" w:hAnsi="仿宋" w:eastAsia="仿宋" w:cs="仿宋"/>
                <w:b w:val="0"/>
                <w:bCs w:val="0"/>
                <w:color w:val="FF0000"/>
                <w:kern w:val="2"/>
                <w:sz w:val="24"/>
                <w:szCs w:val="24"/>
                <w:highlight w:val="yellow"/>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bCs w:val="0"/>
                <w:color w:val="FF0000"/>
                <w:kern w:val="2"/>
                <w:sz w:val="24"/>
                <w:szCs w:val="24"/>
                <w:u w:val="single"/>
                <w:lang w:val="en-US" w:eastAsia="zh-CN" w:bidi="ar-SA"/>
              </w:rPr>
              <w:t>陈华181286162</w:t>
            </w:r>
            <w:r>
              <w:rPr>
                <w:rFonts w:hint="eastAsia" w:ascii="仿宋" w:hAnsi="仿宋" w:eastAsia="仿宋" w:cs="仿宋"/>
                <w:b/>
                <w:bCs w:val="0"/>
                <w:color w:val="FF0000"/>
                <w:kern w:val="2"/>
                <w:sz w:val="24"/>
                <w:szCs w:val="24"/>
                <w:highlight w:val="none"/>
                <w:u w:val="single"/>
                <w:lang w:val="en-US" w:eastAsia="zh-CN" w:bidi="ar-SA"/>
              </w:rPr>
              <w:t>65</w:t>
            </w:r>
            <w:r>
              <w:rPr>
                <w:rFonts w:hint="eastAsia" w:ascii="仿宋" w:hAnsi="仿宋" w:eastAsia="仿宋" w:cs="仿宋"/>
                <w:b w:val="0"/>
                <w:bCs w:val="0"/>
                <w:color w:val="FF0000"/>
                <w:kern w:val="2"/>
                <w:sz w:val="24"/>
                <w:szCs w:val="24"/>
                <w:highlight w:val="none"/>
                <w:u w:val="single"/>
                <w:lang w:val="en-US" w:eastAsia="zh-CN" w:bidi="ar-SA"/>
              </w:rPr>
              <w:t xml:space="preserve"> </w:t>
            </w:r>
          </w:p>
          <w:p w14:paraId="3FC02063">
            <w:pPr>
              <w:pStyle w:val="16"/>
              <w:widowControl/>
              <w:spacing w:beforeAutospacing="0" w:afterAutospacing="0" w:line="383" w:lineRule="atLeast"/>
              <w:jc w:val="both"/>
              <w:rPr>
                <w:rFonts w:hint="default"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bCs w:val="0"/>
                <w:color w:val="FF0000"/>
                <w:kern w:val="2"/>
                <w:sz w:val="24"/>
                <w:szCs w:val="24"/>
                <w:u w:val="single"/>
                <w:lang w:val="en-US" w:eastAsia="zh-CN" w:bidi="ar-SA"/>
              </w:rPr>
              <w:t>徐心怡18122825026</w:t>
            </w:r>
          </w:p>
          <w:p w14:paraId="6E7AA2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1050"/>
              <w:jc w:val="left"/>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投标联系人：罗女士19807678982</w:t>
            </w:r>
          </w:p>
          <w:p w14:paraId="4EAE1E25">
            <w:pPr>
              <w:pStyle w:val="16"/>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kern w:val="2"/>
                <w:sz w:val="24"/>
                <w:szCs w:val="24"/>
                <w:lang w:val="en-US" w:eastAsia="zh-CN" w:bidi="ar-SA"/>
              </w:rPr>
              <w:t>1.</w:t>
            </w:r>
            <w:r>
              <w:rPr>
                <w:rFonts w:hint="eastAsia" w:ascii="仿宋" w:hAnsi="仿宋" w:eastAsia="仿宋" w:cs="仿宋"/>
                <w:b/>
                <w:bCs/>
                <w:color w:val="FF0000"/>
                <w:sz w:val="24"/>
                <w:szCs w:val="24"/>
                <w:u w:val="single"/>
                <w:lang w:val="en-US" w:eastAsia="zh-CN"/>
              </w:rPr>
              <w:t>湖北省浠水经济开发区散花工业园滨江五路2号</w:t>
            </w:r>
            <w:r>
              <w:rPr>
                <w:rFonts w:hint="eastAsia" w:ascii="仿宋" w:hAnsi="仿宋" w:eastAsia="仿宋" w:cs="仿宋"/>
                <w:b/>
                <w:bCs/>
                <w:color w:val="FF0000"/>
                <w:sz w:val="24"/>
                <w:szCs w:val="24"/>
                <w:u w:val="none"/>
                <w:lang w:val="en-US" w:eastAsia="zh-CN"/>
              </w:rPr>
              <w:t xml:space="preserve">（广东天元实业集团股份有限公司指定地点） </w:t>
            </w:r>
          </w:p>
        </w:tc>
      </w:tr>
      <w:tr w14:paraId="2399A51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82BE58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CA5A88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59D5F77">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 xml:space="preserve">框架合同【 </w:t>
            </w:r>
            <w:r>
              <w:rPr>
                <w:rFonts w:hint="eastAsia" w:ascii="仿宋" w:hAnsi="仿宋" w:eastAsia="仿宋" w:cs="仿宋"/>
                <w:b w:val="0"/>
                <w:bCs w:val="0"/>
                <w:color w:val="auto"/>
                <w:sz w:val="24"/>
                <w:szCs w:val="24"/>
                <w:u w:val="single"/>
                <w:lang w:val="en-US" w:eastAsia="zh-CN"/>
              </w:rPr>
              <w:t>1</w:t>
            </w:r>
            <w:r>
              <w:rPr>
                <w:rFonts w:hint="eastAsia" w:ascii="仿宋" w:hAnsi="仿宋" w:eastAsia="仿宋" w:cs="仿宋"/>
                <w:b w:val="0"/>
                <w:bCs w:val="0"/>
                <w:color w:val="auto"/>
                <w:sz w:val="24"/>
                <w:szCs w:val="24"/>
                <w:u w:val="single"/>
              </w:rPr>
              <w:t xml:space="preserve"> 】年</w:t>
            </w:r>
          </w:p>
        </w:tc>
      </w:tr>
      <w:tr w14:paraId="215C7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default" w:ascii="仿宋" w:hAnsi="仿宋" w:eastAsia="仿宋" w:cs="仿宋"/>
                <w:b w:val="0"/>
                <w:bCs w:val="0"/>
                <w:color w:val="auto"/>
                <w:sz w:val="24"/>
                <w:szCs w:val="24"/>
                <w:u w:val="single"/>
                <w:lang w:val="en-US"/>
              </w:rPr>
            </w:pPr>
            <w:r>
              <w:rPr>
                <w:rFonts w:hint="eastAsia" w:ascii="仿宋" w:hAnsi="仿宋" w:eastAsia="仿宋" w:cs="仿宋"/>
                <w:b/>
                <w:bCs/>
                <w:color w:val="FF0000"/>
                <w:spacing w:val="-1"/>
                <w:sz w:val="24"/>
                <w:szCs w:val="24"/>
                <w:u w:val="single"/>
                <w:lang w:val="en-US" w:eastAsia="zh-CN"/>
              </w:rPr>
              <w:t>元/吨</w:t>
            </w:r>
          </w:p>
        </w:tc>
      </w:tr>
      <w:tr w14:paraId="3E763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1CB98F2F">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4316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C78EAF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9907032">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lang w:val="en-US" w:eastAsia="zh-CN"/>
              </w:rPr>
              <w:t xml:space="preserve"> 一 </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eastAsia="zh-CN"/>
              </w:rPr>
              <w:t>，</w:t>
            </w:r>
            <w:r>
              <w:rPr>
                <w:rFonts w:hint="eastAsia" w:ascii="仿宋" w:hAnsi="仿宋" w:eastAsia="仿宋" w:cs="仿宋"/>
                <w:b/>
                <w:bCs/>
                <w:color w:val="auto"/>
                <w:sz w:val="24"/>
                <w:szCs w:val="24"/>
              </w:rPr>
              <w:t>考核通过可续签</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一</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年。</w:t>
            </w:r>
          </w:p>
        </w:tc>
      </w:tr>
      <w:tr w14:paraId="7A4A0A27">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p>
        </w:tc>
      </w:tr>
      <w:tr w14:paraId="7A90773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44514FA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63822CB">
            <w:pPr>
              <w:pStyle w:val="16"/>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2025年12月08日-2025年12月23日</w:t>
            </w:r>
          </w:p>
        </w:tc>
      </w:tr>
      <w:tr w14:paraId="0FC5F3A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A99B8C1">
            <w:pPr>
              <w:pStyle w:val="16"/>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12</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lang w:val="en-US" w:eastAsia="zh-CN"/>
              </w:rPr>
              <w:t>23</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12</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00</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23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15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p w14:paraId="1E9986B1">
            <w:pPr>
              <w:pStyle w:val="16"/>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AF64C98">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23日12:00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23日12:00前澄清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0350886">
            <w:pPr>
              <w:bidi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lang w:val="en-US" w:eastAsia="zh-CN"/>
              </w:rPr>
              <w:t>正本2份。</w:t>
            </w:r>
            <w:r>
              <w:rPr>
                <w:rFonts w:hint="eastAsia" w:ascii="仿宋" w:hAnsi="仿宋" w:eastAsia="仿宋" w:cs="仿宋"/>
                <w:b/>
                <w:bCs/>
                <w:color w:val="auto"/>
                <w:sz w:val="24"/>
                <w:szCs w:val="20"/>
                <w:highlight w:val="none"/>
                <w:u w:val="none"/>
                <w:lang w:val="en-US" w:eastAsia="zh-CN"/>
              </w:rPr>
              <w:t>【可编辑原文档（word、Excel等）+签字盖章扫描文档】</w:t>
            </w:r>
          </w:p>
          <w:p w14:paraId="5CC0066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eastAsia"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 xml:space="preserve">投递方式：投递到以下邮箱 </w:t>
            </w:r>
            <w:r>
              <w:rPr>
                <w:rFonts w:hint="default" w:ascii="仿宋" w:hAnsi="仿宋" w:eastAsia="仿宋" w:cs="仿宋"/>
                <w:b/>
                <w:bCs/>
                <w:color w:val="auto"/>
                <w:sz w:val="24"/>
                <w:szCs w:val="20"/>
                <w:highlight w:val="none"/>
                <w:u w:val="none"/>
                <w:lang w:val="en-US" w:eastAsia="zh-CN"/>
              </w:rPr>
              <w:fldChar w:fldCharType="begin"/>
            </w:r>
            <w:r>
              <w:rPr>
                <w:rFonts w:hint="default" w:ascii="仿宋" w:hAnsi="仿宋" w:eastAsia="仿宋" w:cs="仿宋"/>
                <w:b/>
                <w:bCs/>
                <w:color w:val="auto"/>
                <w:sz w:val="24"/>
                <w:szCs w:val="20"/>
                <w:highlight w:val="none"/>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none"/>
                <w:u w:val="none"/>
                <w:lang w:val="en-US" w:eastAsia="zh-CN"/>
              </w:rPr>
              <w:fldChar w:fldCharType="separate"/>
            </w:r>
            <w:r>
              <w:rPr>
                <w:rFonts w:hint="default" w:ascii="仿宋" w:hAnsi="仿宋" w:eastAsia="仿宋" w:cs="仿宋"/>
                <w:b/>
                <w:bCs/>
                <w:color w:val="auto"/>
                <w:sz w:val="24"/>
                <w:szCs w:val="20"/>
                <w:highlight w:val="none"/>
                <w:u w:val="none"/>
                <w:lang w:val="en-US" w:eastAsia="zh-CN"/>
              </w:rPr>
              <w:t>Tender@gdtengen.com</w:t>
            </w:r>
            <w:r>
              <w:rPr>
                <w:rFonts w:hint="default" w:ascii="仿宋" w:hAnsi="仿宋" w:eastAsia="仿宋" w:cs="仿宋"/>
                <w:b/>
                <w:bCs/>
                <w:color w:val="auto"/>
                <w:sz w:val="24"/>
                <w:szCs w:val="20"/>
                <w:highlight w:val="none"/>
                <w:u w:val="none"/>
                <w:lang w:val="en-US" w:eastAsia="zh-CN"/>
              </w:rPr>
              <w:fldChar w:fldCharType="end"/>
            </w:r>
            <w:r>
              <w:rPr>
                <w:rFonts w:hint="default" w:ascii="仿宋" w:hAnsi="仿宋" w:eastAsia="仿宋" w:cs="仿宋"/>
                <w:b/>
                <w:bCs/>
                <w:color w:val="auto"/>
                <w:sz w:val="24"/>
                <w:szCs w:val="20"/>
                <w:highlight w:val="none"/>
                <w:u w:val="none"/>
                <w:lang w:val="en-US" w:eastAsia="zh-CN"/>
              </w:rPr>
              <w:t xml:space="preserve"> </w:t>
            </w:r>
            <w:r>
              <w:rPr>
                <w:rFonts w:hint="eastAsia" w:ascii="仿宋" w:hAnsi="仿宋" w:eastAsia="仿宋" w:cs="仿宋"/>
                <w:b/>
                <w:bCs/>
                <w:color w:val="auto"/>
                <w:sz w:val="24"/>
                <w:szCs w:val="20"/>
                <w:highlight w:val="none"/>
                <w:u w:val="none"/>
                <w:lang w:val="en-US" w:eastAsia="zh-CN"/>
              </w:rPr>
              <w:t>；</w:t>
            </w:r>
            <w:r>
              <w:rPr>
                <w:rFonts w:hint="eastAsia" w:ascii="仿宋" w:hAnsi="仿宋" w:eastAsia="仿宋" w:cs="仿宋"/>
                <w:b/>
                <w:bCs/>
                <w:color w:val="auto"/>
                <w:sz w:val="24"/>
                <w:szCs w:val="20"/>
                <w:highlight w:val="none"/>
                <w:u w:val="none"/>
                <w:lang w:val="en-US" w:eastAsia="zh-CN"/>
              </w:rPr>
              <w:br w:type="textWrapping"/>
            </w:r>
            <w:r>
              <w:rPr>
                <w:rFonts w:hint="default" w:ascii="仿宋" w:hAnsi="仿宋" w:eastAsia="仿宋" w:cs="仿宋"/>
                <w:b/>
                <w:bCs/>
                <w:color w:val="auto"/>
                <w:sz w:val="24"/>
                <w:szCs w:val="20"/>
                <w:u w:val="none"/>
                <w:lang w:val="en-US" w:eastAsia="zh-CN"/>
              </w:rPr>
              <w:t>1、投递时</w:t>
            </w:r>
            <w:r>
              <w:rPr>
                <w:rFonts w:hint="eastAsia" w:ascii="仿宋" w:hAnsi="仿宋" w:eastAsia="仿宋" w:cs="仿宋"/>
                <w:b/>
                <w:bCs/>
                <w:color w:val="auto"/>
                <w:sz w:val="24"/>
                <w:szCs w:val="20"/>
                <w:u w:val="none"/>
                <w:lang w:val="en-US" w:eastAsia="zh-CN"/>
              </w:rPr>
              <w:t>邮件抬头要写清楚招标项目名称，应</w:t>
            </w:r>
            <w:r>
              <w:rPr>
                <w:rFonts w:hint="default" w:ascii="仿宋" w:hAnsi="仿宋" w:eastAsia="仿宋" w:cs="仿宋"/>
                <w:b/>
                <w:bCs/>
                <w:color w:val="auto"/>
                <w:sz w:val="24"/>
                <w:szCs w:val="20"/>
                <w:u w:val="none"/>
                <w:lang w:val="en-US" w:eastAsia="zh-CN"/>
              </w:rPr>
              <w:t>备注公司名称、项目名称、项目编号等信息；</w:t>
            </w:r>
            <w:r>
              <w:rPr>
                <w:rFonts w:hint="eastAsia" w:ascii="仿宋" w:hAnsi="仿宋" w:eastAsia="仿宋" w:cs="仿宋"/>
                <w:b/>
                <w:bCs/>
                <w:color w:val="FF0000"/>
                <w:sz w:val="24"/>
                <w:szCs w:val="20"/>
                <w:highlight w:val="none"/>
                <w:u w:val="single"/>
                <w:lang w:val="en-US" w:eastAsia="zh-CN"/>
              </w:rPr>
              <w:t>（例：投标单位名称+2026年中空球和面涂乳液用量需求采购项目+TYA202512054）</w:t>
            </w:r>
            <w:r>
              <w:rPr>
                <w:rFonts w:hint="default" w:ascii="仿宋" w:hAnsi="仿宋" w:eastAsia="仿宋" w:cs="仿宋"/>
                <w:b/>
                <w:bCs/>
                <w:color w:val="FF0000"/>
                <w:sz w:val="24"/>
                <w:szCs w:val="20"/>
                <w:highlight w:val="yellow"/>
                <w:u w:val="single"/>
                <w:lang w:val="en-US" w:eastAsia="zh-CN"/>
              </w:rPr>
              <w:br w:type="textWrapping"/>
            </w:r>
            <w:r>
              <w:rPr>
                <w:rFonts w:hint="default" w:ascii="仿宋" w:hAnsi="仿宋" w:eastAsia="仿宋" w:cs="仿宋"/>
                <w:b/>
                <w:bCs/>
                <w:color w:val="auto"/>
                <w:sz w:val="24"/>
                <w:szCs w:val="20"/>
                <w:u w:val="none"/>
                <w:lang w:val="en-US" w:eastAsia="zh-CN"/>
              </w:rPr>
              <w:t>2、将标书签名版扫描及发报价表电子版发到邮箱</w:t>
            </w:r>
            <w:r>
              <w:rPr>
                <w:rFonts w:hint="eastAsia" w:ascii="仿宋" w:hAnsi="仿宋" w:eastAsia="仿宋" w:cs="仿宋"/>
                <w:b/>
                <w:bCs/>
                <w:color w:val="auto"/>
                <w:sz w:val="24"/>
                <w:szCs w:val="20"/>
                <w:u w:val="none"/>
                <w:lang w:val="en-US" w:eastAsia="zh-CN"/>
              </w:rPr>
              <w:t>。</w:t>
            </w:r>
          </w:p>
          <w:p w14:paraId="46CB4524">
            <w:pPr>
              <w:numPr>
                <w:ilvl w:val="0"/>
                <w:numId w:val="3"/>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收到中标通知后，中标供应商需将本次招标所有盖章原件邮寄至本司或送至本司；</w:t>
            </w:r>
          </w:p>
          <w:p w14:paraId="087B5A9E">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纸质文件接收联系人：何小姐 18100231760</w:t>
            </w:r>
          </w:p>
          <w:p w14:paraId="6A278841">
            <w:p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邮寄地址：广东省东莞市清溪镇青滨东路128号天元股份</w:t>
            </w:r>
          </w:p>
        </w:tc>
      </w:tr>
      <w:tr w14:paraId="2A39AB44">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2CDB0AA">
            <w:pPr>
              <w:pStyle w:val="16"/>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10000元(必交,否则无投标资格)</w:t>
            </w:r>
          </w:p>
          <w:p w14:paraId="2255EE43">
            <w:pPr>
              <w:pStyle w:val="16"/>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w:t>
            </w:r>
            <w:r>
              <w:rPr>
                <w:rFonts w:hint="eastAsia" w:ascii="仿宋" w:hAnsi="仿宋" w:eastAsia="仿宋" w:cs="仿宋"/>
                <w:b/>
                <w:bCs/>
                <w:color w:val="FF0000"/>
                <w:sz w:val="24"/>
                <w:szCs w:val="24"/>
                <w:u w:val="none"/>
                <w:lang w:val="en-US" w:eastAsia="zh-CN"/>
              </w:rPr>
              <w:t>投标单位名称+</w:t>
            </w:r>
            <w:r>
              <w:rPr>
                <w:rFonts w:hint="eastAsia" w:ascii="仿宋" w:hAnsi="仿宋" w:eastAsia="仿宋" w:cs="仿宋"/>
                <w:b/>
                <w:bCs/>
                <w:color w:val="FF0000"/>
                <w:sz w:val="24"/>
                <w:szCs w:val="20"/>
                <w:highlight w:val="none"/>
                <w:u w:val="single"/>
                <w:lang w:val="en-US" w:eastAsia="zh-CN"/>
              </w:rPr>
              <w:t>2026年中空球和面涂乳液</w:t>
            </w:r>
            <w:r>
              <w:rPr>
                <w:rFonts w:hint="eastAsia" w:ascii="仿宋" w:hAnsi="仿宋" w:eastAsia="仿宋" w:cs="仿宋"/>
                <w:b/>
                <w:bCs/>
                <w:color w:val="FF0000"/>
                <w:sz w:val="24"/>
                <w:szCs w:val="24"/>
                <w:highlight w:val="none"/>
                <w:u w:val="single"/>
                <w:lang w:val="en-US" w:eastAsia="zh-CN"/>
              </w:rPr>
              <w:t>投标</w:t>
            </w:r>
            <w:r>
              <w:rPr>
                <w:rFonts w:hint="eastAsia" w:ascii="仿宋" w:hAnsi="仿宋" w:eastAsia="仿宋" w:cs="仿宋"/>
                <w:b/>
                <w:bCs/>
                <w:color w:val="FF0000"/>
                <w:sz w:val="24"/>
                <w:szCs w:val="24"/>
                <w:highlight w:val="none"/>
                <w:u w:val="none"/>
                <w:lang w:val="en-US" w:eastAsia="zh-CN"/>
              </w:rPr>
              <w:t>保证金</w:t>
            </w:r>
            <w:r>
              <w:rPr>
                <w:rFonts w:hint="eastAsia" w:ascii="仿宋" w:hAnsi="仿宋" w:eastAsia="仿宋" w:cs="仿宋"/>
                <w:b w:val="0"/>
                <w:bCs w:val="0"/>
                <w:color w:val="auto"/>
                <w:sz w:val="24"/>
                <w:szCs w:val="24"/>
                <w:highlight w:val="none"/>
                <w:u w:val="none"/>
                <w:lang w:val="en-US" w:eastAsia="zh-CN"/>
              </w:rPr>
              <w:t>”</w:t>
            </w:r>
          </w:p>
        </w:tc>
      </w:tr>
      <w:tr w14:paraId="2A898622">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DC074EA">
            <w:pPr>
              <w:pStyle w:val="16"/>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6"/>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6"/>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6"/>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6"/>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0CE144AD">
            <w:pPr>
              <w:pStyle w:val="16"/>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6"/>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0E97C6C2">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1A430E52">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49A36CFB">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7A685194">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04581A83">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05B7BDEF">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782BFAAE">
            <w:pPr>
              <w:pStyle w:val="16"/>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2853F18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bookmarkStart w:id="7" w:name="_GoBack"/>
            <w:bookmarkEnd w:id="7"/>
          </w:p>
        </w:tc>
      </w:tr>
      <w:tr w14:paraId="7885E5A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9D19781">
            <w:pPr>
              <w:pStyle w:val="16"/>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投标人不需要到现场，但要保持电话畅通，如有需要会另行电话通知</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2767336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6E46385A">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月结30天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p>
          <w:p w14:paraId="3AC272D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支付方式：</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电汇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承兑汇票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现金收款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刷卡收款</w:t>
            </w:r>
          </w:p>
          <w:p w14:paraId="158EAA37">
            <w:pPr>
              <w:widowControl/>
              <w:rPr>
                <w:rFonts w:hint="eastAsia" w:ascii="仿宋" w:hAnsi="仿宋" w:eastAsia="仿宋" w:cs="仿宋"/>
                <w:color w:val="000000"/>
                <w:sz w:val="24"/>
                <w:szCs w:val="24"/>
              </w:rPr>
            </w:pPr>
            <w:r>
              <w:rPr>
                <w:rFonts w:hint="eastAsia" w:ascii="仿宋" w:hAnsi="仿宋" w:eastAsia="仿宋" w:cs="仿宋"/>
                <w:b/>
                <w:bCs/>
                <w:color w:val="auto"/>
                <w:sz w:val="24"/>
                <w:szCs w:val="24"/>
              </w:rPr>
              <w:t>支付周期：</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合同结算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月度结算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季度结算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年度结算</w:t>
            </w:r>
          </w:p>
        </w:tc>
      </w:tr>
      <w:tr w14:paraId="1BCEE97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08ABE9C">
            <w:pPr>
              <w:pStyle w:val="49"/>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65A39DE">
            <w:pPr>
              <w:pStyle w:val="49"/>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38A34F54">
            <w:pPr>
              <w:pStyle w:val="49"/>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0EFA7DFD">
            <w:pPr>
              <w:pStyle w:val="49"/>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685355CC">
            <w:pPr>
              <w:pStyle w:val="49"/>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1A8F1C12">
            <w:pPr>
              <w:pStyle w:val="49"/>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4D25AE53">
            <w:pPr>
              <w:pStyle w:val="49"/>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7186F116">
            <w:pPr>
              <w:pStyle w:val="49"/>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428EE2DB">
            <w:pPr>
              <w:pStyle w:val="49"/>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7AFB8E1F">
            <w:pPr>
              <w:pStyle w:val="49"/>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2384BC0D">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558A27C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10760E82">
      <w:pPr>
        <w:pStyle w:val="4"/>
        <w:bidi w:val="0"/>
        <w:rPr>
          <w:rFonts w:hint="eastAsia"/>
          <w:lang w:val="en-US" w:eastAsia="zh-CN"/>
        </w:rPr>
      </w:pPr>
      <w:r>
        <w:rPr>
          <w:rFonts w:hint="eastAsia"/>
          <w:lang w:val="en-US" w:eastAsia="zh-CN"/>
        </w:rPr>
        <w:t>一、廉洁要求</w:t>
      </w:r>
    </w:p>
    <w:p w14:paraId="474873F7">
      <w:pPr>
        <w:pStyle w:val="49"/>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3"/>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E919504">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3E2CE5C9">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val="0"/>
          <w:color w:val="FF0000"/>
          <w:kern w:val="44"/>
          <w:sz w:val="28"/>
          <w:szCs w:val="48"/>
          <w:u w:val="single"/>
          <w:lang w:val="en-US" w:eastAsia="zh-CN" w:bidi="ar"/>
        </w:rPr>
        <w:t>2026年中空球和面涂乳液用量需求</w:t>
      </w:r>
      <w:r>
        <w:rPr>
          <w:rFonts w:hint="eastAsia" w:ascii="仿宋" w:hAnsi="仿宋" w:eastAsia="仿宋" w:cs="仿宋"/>
          <w:b w:val="0"/>
          <w:bCs w:val="0"/>
          <w:lang w:val="en-US" w:eastAsia="zh-CN"/>
        </w:rPr>
        <w:t>采购。</w:t>
      </w:r>
    </w:p>
    <w:p w14:paraId="37083403">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bCs/>
          <w:color w:val="FF0000"/>
          <w:u w:val="single"/>
          <w:lang w:val="en-US" w:eastAsia="zh-CN"/>
        </w:rPr>
      </w:pPr>
      <w:r>
        <w:rPr>
          <w:rFonts w:hint="eastAsia" w:ascii="仿宋" w:hAnsi="仿宋" w:eastAsia="仿宋" w:cs="仿宋"/>
          <w:b w:val="0"/>
          <w:bCs w:val="0"/>
          <w:lang w:val="en-US" w:eastAsia="zh-CN"/>
        </w:rPr>
        <w:t>①</w:t>
      </w:r>
      <w:r>
        <w:rPr>
          <w:rFonts w:hint="eastAsia" w:ascii="仿宋" w:hAnsi="仿宋" w:eastAsia="仿宋" w:cs="仿宋"/>
          <w:b/>
          <w:bCs/>
          <w:color w:val="FF0000"/>
          <w:u w:val="single"/>
          <w:lang w:val="en-US" w:eastAsia="zh-CN"/>
        </w:rPr>
        <w:t>湖北厂区</w:t>
      </w:r>
      <w:r>
        <w:rPr>
          <w:rFonts w:hint="eastAsia" w:ascii="仿宋" w:hAnsi="仿宋" w:eastAsia="仿宋" w:cs="仿宋"/>
          <w:b w:val="0"/>
          <w:bCs w:val="0"/>
          <w:lang w:val="en-US" w:eastAsia="zh-CN"/>
        </w:rPr>
        <w:t>项目规模：本次招标共计1个合同包，总采购年用量预估量中空球为5000吨，面涂乳液为80吨，项目清单如下：</w:t>
      </w:r>
    </w:p>
    <w:p w14:paraId="2E31474E">
      <w:pPr>
        <w:bidi w:val="0"/>
        <w:jc w:val="center"/>
        <w:rPr>
          <w:rFonts w:hint="eastAsia" w:ascii="楷体" w:hAnsi="楷体" w:eastAsia="楷体" w:cs="楷体"/>
          <w:b/>
          <w:bCs/>
          <w:lang w:val="en-US" w:eastAsia="zh-CN"/>
        </w:rPr>
      </w:pPr>
    </w:p>
    <w:p w14:paraId="3F49B19E">
      <w:pPr>
        <w:numPr>
          <w:ilvl w:val="0"/>
          <w:numId w:val="0"/>
        </w:numPr>
        <w:rPr>
          <w:rFonts w:hint="eastAsia"/>
          <w:lang w:val="en-US" w:eastAsia="zh-CN"/>
        </w:rPr>
      </w:pPr>
    </w:p>
    <w:tbl>
      <w:tblPr>
        <w:tblStyle w:val="20"/>
        <w:tblW w:w="10756"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1883"/>
        <w:gridCol w:w="2602"/>
        <w:gridCol w:w="2175"/>
        <w:gridCol w:w="1035"/>
        <w:gridCol w:w="2461"/>
      </w:tblGrid>
      <w:tr w14:paraId="3CA50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8" w:hRule="atLeast"/>
        </w:trPr>
        <w:tc>
          <w:tcPr>
            <w:tcW w:w="600" w:type="dxa"/>
            <w:tcBorders>
              <w:top w:val="single" w:color="000000" w:sz="8" w:space="0"/>
              <w:left w:val="single" w:color="000000" w:sz="8" w:space="0"/>
              <w:bottom w:val="single" w:color="000000" w:sz="8" w:space="0"/>
              <w:right w:val="single" w:color="000000" w:sz="4" w:space="0"/>
            </w:tcBorders>
            <w:shd w:val="clear" w:color="auto" w:fill="D0CECE"/>
            <w:vAlign w:val="center"/>
          </w:tcPr>
          <w:p w14:paraId="692ABDB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883" w:type="dxa"/>
            <w:tcBorders>
              <w:top w:val="single" w:color="000000" w:sz="8" w:space="0"/>
              <w:left w:val="single" w:color="000000" w:sz="4" w:space="0"/>
              <w:bottom w:val="single" w:color="000000" w:sz="8" w:space="0"/>
              <w:right w:val="single" w:color="000000" w:sz="4" w:space="0"/>
            </w:tcBorders>
            <w:shd w:val="clear" w:color="auto" w:fill="D0CECE"/>
            <w:vAlign w:val="center"/>
          </w:tcPr>
          <w:p w14:paraId="62BF9D3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2602" w:type="dxa"/>
            <w:tcBorders>
              <w:top w:val="single" w:color="000000" w:sz="8" w:space="0"/>
              <w:left w:val="single" w:color="000000" w:sz="4" w:space="0"/>
              <w:bottom w:val="single" w:color="000000" w:sz="8" w:space="0"/>
              <w:right w:val="single" w:color="000000" w:sz="4" w:space="0"/>
            </w:tcBorders>
            <w:shd w:val="clear" w:color="auto" w:fill="D0CECE"/>
            <w:vAlign w:val="center"/>
          </w:tcPr>
          <w:p w14:paraId="0B9FDF4C">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r>
              <w:rPr>
                <w:rFonts w:hint="eastAsia" w:ascii="仿宋" w:hAnsi="仿宋" w:eastAsia="仿宋" w:cs="仿宋"/>
                <w:b/>
                <w:bCs/>
                <w:i w:val="0"/>
                <w:iCs w:val="0"/>
                <w:color w:val="000000"/>
                <w:kern w:val="0"/>
                <w:sz w:val="24"/>
                <w:szCs w:val="24"/>
                <w:u w:val="none"/>
                <w:lang w:val="en-US" w:eastAsia="zh-CN" w:bidi="ar"/>
              </w:rPr>
              <w:br w:type="textWrapping"/>
            </w:r>
          </w:p>
        </w:tc>
        <w:tc>
          <w:tcPr>
            <w:tcW w:w="2175" w:type="dxa"/>
            <w:tcBorders>
              <w:top w:val="single" w:color="000000" w:sz="8" w:space="0"/>
              <w:left w:val="single" w:color="000000" w:sz="4" w:space="0"/>
              <w:bottom w:val="single" w:color="000000" w:sz="8" w:space="0"/>
              <w:right w:val="single" w:color="000000" w:sz="8" w:space="0"/>
            </w:tcBorders>
            <w:shd w:val="clear" w:color="auto" w:fill="D0CECE"/>
            <w:noWrap/>
            <w:vAlign w:val="center"/>
          </w:tcPr>
          <w:p w14:paraId="673A2419">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1035" w:type="dxa"/>
            <w:tcBorders>
              <w:top w:val="single" w:color="000000" w:sz="8" w:space="0"/>
              <w:left w:val="single" w:color="000000" w:sz="4" w:space="0"/>
              <w:bottom w:val="single" w:color="000000" w:sz="8" w:space="0"/>
              <w:right w:val="single" w:color="000000" w:sz="8" w:space="0"/>
            </w:tcBorders>
            <w:shd w:val="clear" w:color="auto" w:fill="D0CECE"/>
            <w:noWrap/>
            <w:vAlign w:val="center"/>
          </w:tcPr>
          <w:p w14:paraId="4B24BA1E">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w:t>
            </w:r>
          </w:p>
          <w:p w14:paraId="6E7C517B">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用量(吨</w:t>
            </w:r>
            <w:r>
              <w:rPr>
                <w:rFonts w:hint="eastAsia" w:ascii="仿宋" w:hAnsi="仿宋" w:eastAsia="仿宋" w:cs="仿宋"/>
                <w:b/>
                <w:bCs/>
                <w:i w:val="0"/>
                <w:iCs w:val="0"/>
                <w:color w:val="auto"/>
                <w:kern w:val="0"/>
                <w:sz w:val="24"/>
                <w:szCs w:val="24"/>
                <w:u w:val="none"/>
                <w:lang w:val="en-US" w:eastAsia="zh-CN" w:bidi="ar"/>
              </w:rPr>
              <w:t>)</w:t>
            </w:r>
          </w:p>
        </w:tc>
        <w:tc>
          <w:tcPr>
            <w:tcW w:w="2461" w:type="dxa"/>
            <w:tcBorders>
              <w:top w:val="single" w:color="000000" w:sz="8" w:space="0"/>
              <w:left w:val="single" w:color="000000" w:sz="4" w:space="0"/>
              <w:bottom w:val="single" w:color="000000" w:sz="8" w:space="0"/>
              <w:right w:val="single" w:color="000000" w:sz="8" w:space="0"/>
            </w:tcBorders>
            <w:shd w:val="clear" w:color="auto" w:fill="D0CECE"/>
            <w:noWrap/>
            <w:vAlign w:val="center"/>
          </w:tcPr>
          <w:p w14:paraId="47ED745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r>
              <w:rPr>
                <w:rFonts w:hint="eastAsia" w:ascii="仿宋" w:hAnsi="仿宋" w:eastAsia="仿宋" w:cs="仿宋"/>
                <w:b/>
                <w:bCs/>
                <w:i w:val="0"/>
                <w:iCs w:val="0"/>
                <w:color w:val="000000"/>
                <w:kern w:val="0"/>
                <w:sz w:val="24"/>
                <w:szCs w:val="24"/>
                <w:u w:val="none"/>
                <w:lang w:val="en-US" w:eastAsia="zh-CN" w:bidi="ar"/>
              </w:rPr>
              <w:br w:type="textWrapping"/>
            </w:r>
          </w:p>
        </w:tc>
      </w:tr>
      <w:tr w14:paraId="39596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00" w:type="dxa"/>
            <w:tcBorders>
              <w:top w:val="nil"/>
              <w:left w:val="single" w:color="000000" w:sz="8" w:space="0"/>
              <w:bottom w:val="single" w:color="000000" w:sz="4" w:space="0"/>
              <w:right w:val="single" w:color="000000" w:sz="4" w:space="0"/>
            </w:tcBorders>
            <w:shd w:val="clear" w:color="auto" w:fill="auto"/>
            <w:vAlign w:val="center"/>
          </w:tcPr>
          <w:p w14:paraId="3AB4247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w:t>
            </w:r>
          </w:p>
        </w:tc>
        <w:tc>
          <w:tcPr>
            <w:tcW w:w="1883" w:type="dxa"/>
            <w:tcBorders>
              <w:top w:val="nil"/>
              <w:left w:val="single" w:color="000000" w:sz="4" w:space="0"/>
              <w:bottom w:val="single" w:color="000000" w:sz="4" w:space="0"/>
              <w:right w:val="single" w:color="000000" w:sz="4" w:space="0"/>
            </w:tcBorders>
            <w:shd w:val="clear" w:color="auto" w:fill="auto"/>
            <w:vAlign w:val="center"/>
          </w:tcPr>
          <w:p w14:paraId="6726815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413300</w:t>
            </w:r>
          </w:p>
        </w:tc>
        <w:tc>
          <w:tcPr>
            <w:tcW w:w="2602" w:type="dxa"/>
            <w:tcBorders>
              <w:top w:val="nil"/>
              <w:left w:val="single" w:color="000000" w:sz="4" w:space="0"/>
              <w:bottom w:val="single" w:color="000000" w:sz="4" w:space="0"/>
              <w:right w:val="single" w:color="000000" w:sz="4" w:space="0"/>
            </w:tcBorders>
            <w:shd w:val="clear" w:color="auto" w:fill="auto"/>
            <w:vAlign w:val="center"/>
          </w:tcPr>
          <w:p w14:paraId="718E30D7">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中空球</w:t>
            </w:r>
            <w:r>
              <w:rPr>
                <w:rFonts w:hint="eastAsia" w:ascii="仿宋" w:hAnsi="仿宋" w:eastAsia="仿宋" w:cs="仿宋"/>
                <w:b w:val="0"/>
                <w:bCs w:val="0"/>
                <w:sz w:val="24"/>
                <w:szCs w:val="24"/>
                <w:lang w:val="en-US" w:eastAsia="zh-CN"/>
              </w:rPr>
              <w:t>（苯乙烯/甲基丙烯酸酯类聚合物）</w:t>
            </w:r>
          </w:p>
        </w:tc>
        <w:tc>
          <w:tcPr>
            <w:tcW w:w="2175" w:type="dxa"/>
            <w:tcBorders>
              <w:top w:val="nil"/>
              <w:left w:val="single" w:color="000000" w:sz="4" w:space="0"/>
              <w:bottom w:val="single" w:color="000000" w:sz="4" w:space="0"/>
              <w:right w:val="single" w:color="000000" w:sz="8" w:space="0"/>
            </w:tcBorders>
            <w:shd w:val="clear" w:color="auto" w:fill="auto"/>
            <w:vAlign w:val="center"/>
          </w:tcPr>
          <w:p w14:paraId="5E02741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1000KG/桶</w:t>
            </w:r>
          </w:p>
        </w:tc>
        <w:tc>
          <w:tcPr>
            <w:tcW w:w="1035" w:type="dxa"/>
            <w:tcBorders>
              <w:top w:val="nil"/>
              <w:left w:val="single" w:color="000000" w:sz="4" w:space="0"/>
              <w:bottom w:val="single" w:color="000000" w:sz="4" w:space="0"/>
              <w:right w:val="single" w:color="000000" w:sz="8" w:space="0"/>
            </w:tcBorders>
            <w:shd w:val="clear" w:color="auto" w:fill="auto"/>
            <w:vAlign w:val="center"/>
          </w:tcPr>
          <w:p w14:paraId="7F00457B">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5000</w:t>
            </w:r>
          </w:p>
        </w:tc>
        <w:tc>
          <w:tcPr>
            <w:tcW w:w="2461" w:type="dxa"/>
            <w:tcBorders>
              <w:top w:val="nil"/>
              <w:left w:val="single" w:color="000000" w:sz="4" w:space="0"/>
              <w:bottom w:val="single" w:color="000000" w:sz="4" w:space="0"/>
              <w:right w:val="single" w:color="000000" w:sz="8" w:space="0"/>
            </w:tcBorders>
            <w:shd w:val="clear" w:color="auto" w:fill="auto"/>
            <w:vAlign w:val="center"/>
          </w:tcPr>
          <w:p w14:paraId="5D2584BF">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参照下图技术参数</w:t>
            </w:r>
          </w:p>
        </w:tc>
      </w:tr>
      <w:tr w14:paraId="027F1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7F179D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2</w:t>
            </w:r>
          </w:p>
        </w:tc>
        <w:tc>
          <w:tcPr>
            <w:tcW w:w="1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F26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413350</w:t>
            </w:r>
          </w:p>
        </w:tc>
        <w:tc>
          <w:tcPr>
            <w:tcW w:w="2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301D">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sz w:val="24"/>
                <w:szCs w:val="24"/>
                <w:lang w:val="en-US" w:eastAsia="zh-CN"/>
              </w:rPr>
              <w:t>面涂乳液（苯丙聚合物乳液）</w:t>
            </w:r>
          </w:p>
        </w:tc>
        <w:tc>
          <w:tcPr>
            <w:tcW w:w="217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A05B5F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1000KG/桶</w:t>
            </w:r>
          </w:p>
        </w:tc>
        <w:tc>
          <w:tcPr>
            <w:tcW w:w="103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489ACA1">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80</w:t>
            </w:r>
          </w:p>
        </w:tc>
        <w:tc>
          <w:tcPr>
            <w:tcW w:w="246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7D5492E">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参照下图技术参数</w:t>
            </w:r>
          </w:p>
        </w:tc>
      </w:tr>
      <w:tr w14:paraId="6AECE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6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0EE1E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合计</w:t>
            </w:r>
          </w:p>
        </w:tc>
        <w:tc>
          <w:tcPr>
            <w:tcW w:w="103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E2B1BEA">
            <w:pPr>
              <w:keepNext w:val="0"/>
              <w:keepLines w:val="0"/>
              <w:widowControl/>
              <w:suppressLineNumbers w:val="0"/>
              <w:jc w:val="center"/>
              <w:textAlignment w:val="center"/>
              <w:rPr>
                <w:rFonts w:hint="default" w:ascii="微软雅黑 Light" w:hAnsi="微软雅黑 Light" w:eastAsia="微软雅黑 Light" w:cs="微软雅黑 Light"/>
                <w:b/>
                <w:bCs/>
                <w:i w:val="0"/>
                <w:iCs w:val="0"/>
                <w:color w:val="FF0000"/>
                <w:kern w:val="2"/>
                <w:sz w:val="20"/>
                <w:szCs w:val="20"/>
                <w:u w:val="none"/>
                <w:lang w:val="en-US" w:eastAsia="zh-CN" w:bidi="ar-SA"/>
              </w:rPr>
            </w:pPr>
            <w:r>
              <w:rPr>
                <w:rFonts w:hint="eastAsia" w:ascii="仿宋" w:hAnsi="仿宋" w:eastAsia="仿宋" w:cs="仿宋"/>
                <w:b/>
                <w:bCs/>
                <w:i w:val="0"/>
                <w:iCs w:val="0"/>
                <w:color w:val="FF0000"/>
                <w:kern w:val="0"/>
                <w:sz w:val="24"/>
                <w:szCs w:val="24"/>
                <w:u w:val="none"/>
                <w:lang w:val="en-US" w:eastAsia="zh-CN" w:bidi="ar"/>
              </w:rPr>
              <w:t>5080</w:t>
            </w:r>
          </w:p>
        </w:tc>
        <w:tc>
          <w:tcPr>
            <w:tcW w:w="2461"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3A5239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bl>
    <w:p w14:paraId="4224032F">
      <w:pPr>
        <w:bidi w:val="0"/>
        <w:jc w:val="center"/>
        <w:rPr>
          <w:rFonts w:hint="default" w:ascii="楷体" w:hAnsi="楷体" w:eastAsia="楷体" w:cs="楷体"/>
          <w:b/>
          <w:bCs/>
          <w:lang w:val="en-US" w:eastAsia="zh-CN"/>
        </w:rPr>
      </w:pPr>
      <w:r>
        <w:rPr>
          <w:rFonts w:hint="eastAsia" w:ascii="楷体" w:hAnsi="楷体" w:eastAsia="楷体" w:cs="楷体"/>
          <w:b/>
          <w:bCs/>
          <w:lang w:val="en-US" w:eastAsia="zh-CN"/>
        </w:rPr>
        <w:t>表一：中空球及面涂乳液需求明细</w:t>
      </w:r>
    </w:p>
    <w:p w14:paraId="75EADFF4">
      <w:pPr>
        <w:spacing w:line="360" w:lineRule="auto"/>
        <w:rPr>
          <w:rFonts w:hint="eastAsia" w:ascii="仿宋" w:hAnsi="仿宋" w:eastAsia="仿宋" w:cs="仿宋"/>
          <w:b/>
          <w:bCs/>
          <w:sz w:val="24"/>
          <w:szCs w:val="20"/>
        </w:rPr>
      </w:pPr>
      <w:r>
        <w:rPr>
          <w:rFonts w:hint="eastAsia" w:ascii="仿宋" w:hAnsi="仿宋" w:eastAsia="仿宋" w:cs="仿宋"/>
          <w:b/>
          <w:bCs/>
          <w:sz w:val="24"/>
          <w:szCs w:val="20"/>
        </w:rPr>
        <w:t>注：具体采购金额以实际业务发生量为准</w:t>
      </w:r>
    </w:p>
    <w:p w14:paraId="5CBCA531">
      <w:pPr>
        <w:spacing w:line="360" w:lineRule="auto"/>
        <w:rPr>
          <w:rFonts w:hint="eastAsia" w:ascii="楷体" w:hAnsi="楷体" w:eastAsia="楷体" w:cs="楷体"/>
          <w:b/>
          <w:bCs/>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sz w:val="28"/>
          <w:szCs w:val="28"/>
          <w:u w:val="none"/>
          <w:lang w:val="en-US" w:eastAsia="zh-CN"/>
        </w:rPr>
        <w:t>湖北省浠水经济开发区散花工业园滨江五路2号</w:t>
      </w:r>
    </w:p>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1921AA61">
      <w:pPr>
        <w:pStyle w:val="53"/>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1.投标人需提供送货、出具发票等一条龙服务。</w:t>
      </w:r>
    </w:p>
    <w:p w14:paraId="2DC0D2DA">
      <w:pPr>
        <w:pStyle w:val="53"/>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2.严格按照样品进行</w:t>
      </w:r>
      <w:r>
        <w:rPr>
          <w:rFonts w:hint="eastAsia" w:ascii="仿宋" w:hAnsi="仿宋" w:eastAsia="仿宋" w:cs="仿宋"/>
          <w:b/>
          <w:bCs/>
          <w:color w:val="FF0000"/>
          <w:kern w:val="2"/>
          <w:sz w:val="28"/>
          <w:szCs w:val="28"/>
          <w:lang w:val="en-US" w:eastAsia="zh-CN"/>
        </w:rPr>
        <w:t>生产</w:t>
      </w:r>
      <w:r>
        <w:rPr>
          <w:rFonts w:hint="eastAsia" w:ascii="仿宋" w:hAnsi="仿宋" w:eastAsia="仿宋" w:cs="仿宋"/>
          <w:b/>
          <w:bCs/>
          <w:color w:val="FF0000"/>
          <w:kern w:val="2"/>
          <w:sz w:val="28"/>
          <w:szCs w:val="28"/>
        </w:rPr>
        <w:t>，除非要求或者同意修改，否则不得</w:t>
      </w:r>
      <w:r>
        <w:rPr>
          <w:rFonts w:hint="eastAsia" w:ascii="仿宋" w:hAnsi="仿宋" w:eastAsia="仿宋" w:cs="仿宋"/>
          <w:b/>
          <w:bCs/>
          <w:color w:val="FF0000"/>
          <w:kern w:val="2"/>
          <w:sz w:val="28"/>
          <w:szCs w:val="28"/>
          <w:lang w:val="en-US" w:eastAsia="zh-CN"/>
        </w:rPr>
        <w:t>产品质量</w:t>
      </w:r>
      <w:r>
        <w:rPr>
          <w:rFonts w:hint="eastAsia" w:ascii="仿宋" w:hAnsi="仿宋" w:eastAsia="仿宋" w:cs="仿宋"/>
          <w:b/>
          <w:bCs/>
          <w:color w:val="FF0000"/>
          <w:kern w:val="2"/>
          <w:sz w:val="28"/>
          <w:szCs w:val="28"/>
        </w:rPr>
        <w:t>进行任何形式的修改。</w:t>
      </w:r>
    </w:p>
    <w:p w14:paraId="0D03AA1D">
      <w:pPr>
        <w:pStyle w:val="53"/>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lang w:val="en-US" w:eastAsia="zh-CN"/>
        </w:rPr>
        <w:t>3</w:t>
      </w:r>
      <w:r>
        <w:rPr>
          <w:rFonts w:hint="eastAsia" w:ascii="仿宋" w:hAnsi="仿宋" w:eastAsia="仿宋" w:cs="仿宋"/>
          <w:b/>
          <w:bCs/>
          <w:color w:val="FF0000"/>
          <w:kern w:val="2"/>
          <w:sz w:val="28"/>
          <w:szCs w:val="28"/>
        </w:rPr>
        <w:t>.投标人需提供增值税专用发票（税率13%），合同履行期间如遇税率变动，合同不含税金额不变，双方根据新税率签订补充协议。</w:t>
      </w:r>
    </w:p>
    <w:p w14:paraId="639A7FEA">
      <w:pPr>
        <w:pStyle w:val="4"/>
        <w:pageBreakBefore w:val="0"/>
        <w:widowControl w:val="0"/>
        <w:kinsoku/>
        <w:wordWrap/>
        <w:overflowPunct/>
        <w:topLinePunct w:val="0"/>
        <w:bidi w:val="0"/>
        <w:snapToGrid/>
        <w:spacing w:line="360" w:lineRule="auto"/>
        <w:textAlignment w:val="auto"/>
        <w:rPr>
          <w:rFonts w:hint="eastAsia"/>
          <w:lang w:val="en-US" w:eastAsia="zh-CN"/>
        </w:rPr>
      </w:pPr>
      <w:r>
        <w:rPr>
          <w:rFonts w:hint="eastAsia"/>
          <w:lang w:val="en-US" w:eastAsia="zh-CN"/>
        </w:rPr>
        <w:t>三、试样检验</w:t>
      </w:r>
    </w:p>
    <w:p w14:paraId="4F63178D">
      <w:pPr>
        <w:pageBreakBefore w:val="0"/>
        <w:widowControl w:val="0"/>
        <w:kinsoku/>
        <w:wordWrap/>
        <w:overflowPunct/>
        <w:topLinePunct w:val="0"/>
        <w:bidi w:val="0"/>
        <w:snapToGrid/>
        <w:spacing w:line="360" w:lineRule="auto"/>
        <w:textAlignment w:val="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1.招标全过程中我方可提供样品，意向投标人可来我司向指定业务联系人拿取样品，或由我司邮递样品。</w:t>
      </w:r>
    </w:p>
    <w:p w14:paraId="355F2CC9">
      <w:pPr>
        <w:pStyle w:val="53"/>
        <w:spacing w:line="360" w:lineRule="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2.中标后中标方应当提供样品试样，样品经沟通后仍不满足技术要求的，取消中标资格，中标方依中标次序补递。</w:t>
      </w:r>
    </w:p>
    <w:p w14:paraId="69F79F34">
      <w:pPr>
        <w:pStyle w:val="4"/>
        <w:pageBreakBefore w:val="0"/>
        <w:widowControl w:val="0"/>
        <w:kinsoku/>
        <w:wordWrap/>
        <w:overflowPunct/>
        <w:topLinePunct w:val="0"/>
        <w:bidi w:val="0"/>
        <w:snapToGrid/>
        <w:spacing w:line="360" w:lineRule="auto"/>
        <w:textAlignment w:val="auto"/>
        <w:rPr>
          <w:rFonts w:hint="eastAsia"/>
          <w:lang w:val="en-US" w:eastAsia="zh-CN"/>
        </w:rPr>
      </w:pPr>
      <w:r>
        <w:rPr>
          <w:rFonts w:hint="eastAsia"/>
          <w:lang w:val="en-US" w:eastAsia="zh-CN"/>
        </w:rPr>
        <w:t>四、验收标准</w:t>
      </w:r>
    </w:p>
    <w:p w14:paraId="36DC21A1">
      <w:pPr>
        <w:pStyle w:val="53"/>
        <w:spacing w:line="360" w:lineRule="auto"/>
        <w:ind w:firstLine="560" w:firstLineChars="200"/>
        <w:rPr>
          <w:rFonts w:hint="eastAsia" w:ascii="仿宋" w:hAnsi="仿宋" w:eastAsia="仿宋" w:cs="仿宋"/>
          <w:color w:val="auto"/>
          <w:sz w:val="28"/>
          <w:szCs w:val="32"/>
          <w:lang w:val="en-US" w:eastAsia="zh-CN"/>
        </w:rPr>
      </w:pPr>
      <w:r>
        <w:rPr>
          <w:rFonts w:hint="eastAsia" w:ascii="仿宋" w:hAnsi="仿宋" w:eastAsia="仿宋" w:cs="仿宋"/>
          <w:color w:val="auto"/>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color w:val="auto"/>
          <w:sz w:val="28"/>
          <w:szCs w:val="32"/>
          <w:lang w:val="en-US" w:eastAsia="zh-CN"/>
        </w:rPr>
        <w:t>具体验收标准如下：</w:t>
      </w:r>
    </w:p>
    <w:p w14:paraId="4BCAEAED">
      <w:pPr>
        <w:pStyle w:val="53"/>
        <w:spacing w:line="360" w:lineRule="auto"/>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1.包装要求：供应商自行包装，每批最小包装需要有标识。</w:t>
      </w:r>
    </w:p>
    <w:p w14:paraId="016A978E">
      <w:pPr>
        <w:ind w:firstLine="562"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2.来料验货：针对中标方每批来料必须随货提供出厂检验报告，招标方抽查10%进行验货，按照合同约定数量签收，按规格生产。</w:t>
      </w:r>
    </w:p>
    <w:p w14:paraId="3241FA26">
      <w:pPr>
        <w:ind w:firstLine="562"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3.数量计算：以实际送货数为准；</w:t>
      </w:r>
    </w:p>
    <w:p w14:paraId="435D9FD6">
      <w:pPr>
        <w:numPr>
          <w:ilvl w:val="0"/>
          <w:numId w:val="0"/>
        </w:numPr>
        <w:spacing w:before="18" w:line="297" w:lineRule="auto"/>
        <w:ind w:right="-2" w:rightChars="0" w:firstLine="570" w:firstLineChars="200"/>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4.质量要求：按订单物料名称配送，</w:t>
      </w:r>
      <w:r>
        <w:rPr>
          <w:rFonts w:hint="eastAsia" w:ascii="仿宋" w:hAnsi="仿宋" w:eastAsia="仿宋" w:cs="仿宋"/>
          <w:b/>
          <w:bCs/>
          <w:color w:val="FF0000"/>
          <w:kern w:val="2"/>
          <w:sz w:val="28"/>
          <w:szCs w:val="28"/>
          <w:u w:val="none"/>
          <w:lang w:val="en-US" w:eastAsia="zh-CN" w:bidi="ar-SA"/>
        </w:rPr>
        <w:t>按规格生产交货，</w:t>
      </w:r>
      <w:r>
        <w:rPr>
          <w:rFonts w:hint="eastAsia" w:ascii="仿宋" w:hAnsi="仿宋" w:eastAsia="仿宋" w:cs="仿宋"/>
          <w:b/>
          <w:bCs/>
          <w:color w:val="FF0000"/>
          <w:spacing w:val="2"/>
          <w:kern w:val="2"/>
          <w:sz w:val="28"/>
          <w:szCs w:val="28"/>
          <w:u w:val="none"/>
          <w:lang w:val="en-US" w:eastAsia="zh-CN" w:bidi="ar-SA"/>
        </w:rPr>
        <w:t>要确保送货质量与测试样品前后一致，符合我司使用需求及行业标准。</w:t>
      </w:r>
    </w:p>
    <w:p w14:paraId="2927C143">
      <w:pPr>
        <w:numPr>
          <w:ilvl w:val="0"/>
          <w:numId w:val="0"/>
        </w:numPr>
        <w:spacing w:before="18" w:line="297" w:lineRule="auto"/>
        <w:ind w:right="-2" w:rightChars="0" w:firstLine="570" w:firstLineChars="200"/>
        <w:rPr>
          <w:rFonts w:hint="default"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中空球技术参数（如下图）：</w:t>
      </w:r>
    </w:p>
    <w:p w14:paraId="0818C5EF">
      <w:pPr>
        <w:outlineLvl w:val="9"/>
        <w:rPr>
          <w:rFonts w:hint="eastAsia"/>
          <w:lang w:val="en-US" w:eastAsia="zh-CN"/>
        </w:rPr>
      </w:pPr>
      <w:r>
        <w:drawing>
          <wp:inline distT="0" distB="0" distL="114300" distR="114300">
            <wp:extent cx="5419725" cy="46101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rcRect t="3968"/>
                    <a:stretch>
                      <a:fillRect/>
                    </a:stretch>
                  </pic:blipFill>
                  <pic:spPr>
                    <a:xfrm>
                      <a:off x="0" y="0"/>
                      <a:ext cx="5419725" cy="4610100"/>
                    </a:xfrm>
                    <a:prstGeom prst="rect">
                      <a:avLst/>
                    </a:prstGeom>
                    <a:noFill/>
                    <a:ln>
                      <a:noFill/>
                    </a:ln>
                  </pic:spPr>
                </pic:pic>
              </a:graphicData>
            </a:graphic>
          </wp:inline>
        </w:drawing>
      </w:r>
      <w:r>
        <w:rPr>
          <w:rFonts w:hint="eastAsia"/>
          <w:lang w:val="en-US" w:eastAsia="zh-CN"/>
        </w:rPr>
        <w:t xml:space="preserve"> </w:t>
      </w:r>
    </w:p>
    <w:p w14:paraId="3CDA4233">
      <w:pPr>
        <w:numPr>
          <w:ilvl w:val="0"/>
          <w:numId w:val="0"/>
        </w:numPr>
        <w:spacing w:before="18" w:line="297" w:lineRule="auto"/>
        <w:ind w:right="-2" w:rightChars="0"/>
        <w:rPr>
          <w:rFonts w:hint="eastAsia" w:ascii="仿宋" w:hAnsi="仿宋" w:eastAsia="仿宋" w:cs="仿宋"/>
          <w:b/>
          <w:bCs/>
          <w:color w:val="FF0000"/>
          <w:spacing w:val="2"/>
          <w:kern w:val="2"/>
          <w:sz w:val="28"/>
          <w:szCs w:val="28"/>
          <w:u w:val="none"/>
          <w:lang w:val="en-US" w:eastAsia="zh-CN" w:bidi="ar-SA"/>
        </w:rPr>
      </w:pPr>
    </w:p>
    <w:p w14:paraId="2D1FCA75">
      <w:pPr>
        <w:numPr>
          <w:ilvl w:val="0"/>
          <w:numId w:val="0"/>
        </w:numPr>
        <w:spacing w:before="18" w:line="297" w:lineRule="auto"/>
        <w:ind w:right="-2" w:rightChars="0"/>
        <w:rPr>
          <w:rFonts w:hint="eastAsia" w:ascii="仿宋" w:hAnsi="仿宋" w:eastAsia="仿宋" w:cs="仿宋"/>
          <w:b/>
          <w:bCs/>
          <w:color w:val="FF0000"/>
          <w:spacing w:val="2"/>
          <w:kern w:val="2"/>
          <w:sz w:val="28"/>
          <w:szCs w:val="28"/>
          <w:u w:val="none"/>
          <w:lang w:val="en-US" w:eastAsia="zh-CN" w:bidi="ar-SA"/>
        </w:rPr>
      </w:pPr>
    </w:p>
    <w:p w14:paraId="262C1ACB">
      <w:pPr>
        <w:numPr>
          <w:ilvl w:val="0"/>
          <w:numId w:val="0"/>
        </w:numPr>
        <w:spacing w:before="18" w:line="297" w:lineRule="auto"/>
        <w:ind w:right="-2" w:rightChars="0"/>
        <w:rPr>
          <w:rFonts w:hint="eastAsia" w:ascii="仿宋" w:hAnsi="仿宋" w:eastAsia="仿宋" w:cs="仿宋"/>
          <w:b/>
          <w:bCs/>
          <w:color w:val="FF0000"/>
          <w:spacing w:val="2"/>
          <w:kern w:val="2"/>
          <w:sz w:val="28"/>
          <w:szCs w:val="28"/>
          <w:u w:val="none"/>
          <w:lang w:val="en-US" w:eastAsia="zh-CN" w:bidi="ar-SA"/>
        </w:rPr>
      </w:pPr>
    </w:p>
    <w:p w14:paraId="29946323">
      <w:pPr>
        <w:numPr>
          <w:ilvl w:val="0"/>
          <w:numId w:val="0"/>
        </w:numPr>
        <w:spacing w:before="18" w:line="297" w:lineRule="auto"/>
        <w:ind w:right="-2" w:rightChars="0"/>
        <w:rPr>
          <w:rFonts w:hint="eastAsia"/>
          <w:lang w:val="en-US" w:eastAsia="zh-CN"/>
        </w:rPr>
      </w:pPr>
      <w:r>
        <w:rPr>
          <w:rFonts w:hint="eastAsia" w:ascii="仿宋" w:hAnsi="仿宋" w:eastAsia="仿宋" w:cs="仿宋"/>
          <w:b/>
          <w:bCs/>
          <w:color w:val="FF0000"/>
          <w:spacing w:val="2"/>
          <w:kern w:val="2"/>
          <w:sz w:val="28"/>
          <w:szCs w:val="28"/>
          <w:u w:val="none"/>
          <w:lang w:val="en-US" w:eastAsia="zh-CN" w:bidi="ar-SA"/>
        </w:rPr>
        <w:t>面涂乳液参数（如下图）：</w:t>
      </w:r>
    </w:p>
    <w:p w14:paraId="4B89EBD0">
      <w:pPr>
        <w:outlineLvl w:val="9"/>
        <w:rPr>
          <w:rFonts w:hint="eastAsia"/>
          <w:lang w:val="en-US" w:eastAsia="zh-CN"/>
        </w:rPr>
      </w:pPr>
      <w:r>
        <w:drawing>
          <wp:inline distT="0" distB="0" distL="114300" distR="114300">
            <wp:extent cx="6112510" cy="3575685"/>
            <wp:effectExtent l="0" t="0" r="254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6112510" cy="3575685"/>
                    </a:xfrm>
                    <a:prstGeom prst="rect">
                      <a:avLst/>
                    </a:prstGeom>
                    <a:noFill/>
                    <a:ln>
                      <a:noFill/>
                    </a:ln>
                  </pic:spPr>
                </pic:pic>
              </a:graphicData>
            </a:graphic>
          </wp:inline>
        </w:drawing>
      </w:r>
    </w:p>
    <w:p w14:paraId="7913704E">
      <w:pPr>
        <w:pageBreakBefore w:val="0"/>
        <w:widowControl w:val="0"/>
        <w:kinsoku/>
        <w:wordWrap/>
        <w:overflowPunct/>
        <w:topLinePunct w:val="0"/>
        <w:bidi w:val="0"/>
        <w:snapToGrid/>
        <w:spacing w:line="360" w:lineRule="auto"/>
        <w:jc w:val="center"/>
        <w:textAlignment w:val="auto"/>
        <w:rPr>
          <w:rFonts w:hint="eastAsia" w:eastAsia="宋体" w:cs="Times New Roman"/>
          <w:color w:val="FF0000"/>
          <w:sz w:val="36"/>
          <w:szCs w:val="36"/>
          <w:lang w:val="en-US" w:eastAsia="zh-CN"/>
        </w:rPr>
      </w:pP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09882315"/>
    <w:p w14:paraId="16C03DE4">
      <w:pPr>
        <w:pStyle w:val="60"/>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AE65FB1">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5D960385">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021E9365">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p>
    <w:p w14:paraId="45D3B818">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（9）技术规格偏离表（如有）</w:t>
      </w:r>
    </w:p>
    <w:p w14:paraId="5DE753DA">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（10）湖北基地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29FDE52A">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eastAsia" w:ascii="仿宋" w:hAnsi="仿宋" w:eastAsia="仿宋" w:cs="仿宋"/>
          <w:color w:val="auto"/>
          <w:sz w:val="28"/>
          <w:szCs w:val="28"/>
          <w:lang w:val="en-US" w:eastAsia="zh-CN"/>
        </w:rPr>
      </w:pPr>
    </w:p>
    <w:p w14:paraId="2A4530A4">
      <w:pPr>
        <w:rPr>
          <w:rFonts w:hint="eastAsia" w:ascii="仿宋" w:hAnsi="仿宋" w:eastAsia="仿宋" w:cs="仿宋"/>
          <w:b/>
          <w:bCs/>
          <w:color w:val="FF0000"/>
          <w:kern w:val="2"/>
          <w:sz w:val="32"/>
          <w:szCs w:val="32"/>
          <w:lang w:val="en-US" w:eastAsia="zh-CN" w:bidi="ar-SA"/>
        </w:rPr>
      </w:pPr>
    </w:p>
    <w:p w14:paraId="6ED47016">
      <w:pPr>
        <w:rPr>
          <w:rFonts w:hint="eastAsia" w:ascii="仿宋" w:hAnsi="仿宋" w:eastAsia="仿宋" w:cs="仿宋"/>
          <w:b/>
          <w:bCs/>
          <w:color w:val="FF0000"/>
          <w:kern w:val="2"/>
          <w:sz w:val="32"/>
          <w:szCs w:val="32"/>
          <w:lang w:val="en-US" w:eastAsia="zh-CN" w:bidi="ar-SA"/>
        </w:rPr>
      </w:pPr>
    </w:p>
    <w:p w14:paraId="4AF67A17">
      <w:pPr>
        <w:rPr>
          <w:rFonts w:hint="eastAsia" w:ascii="仿宋" w:hAnsi="仿宋" w:eastAsia="仿宋" w:cs="仿宋"/>
          <w:b/>
          <w:bCs/>
          <w:color w:val="FF0000"/>
          <w:kern w:val="2"/>
          <w:sz w:val="32"/>
          <w:szCs w:val="32"/>
          <w:lang w:val="en-US" w:eastAsia="zh-CN" w:bidi="ar-SA"/>
        </w:rPr>
      </w:pPr>
    </w:p>
    <w:p w14:paraId="48BE82A7">
      <w:pPr>
        <w:rPr>
          <w:rFonts w:hint="eastAsia" w:ascii="仿宋" w:hAnsi="仿宋" w:eastAsia="仿宋" w:cs="仿宋"/>
          <w:b/>
          <w:bCs/>
          <w:color w:val="FF0000"/>
          <w:kern w:val="2"/>
          <w:sz w:val="32"/>
          <w:szCs w:val="32"/>
          <w:lang w:val="en-US" w:eastAsia="zh-CN" w:bidi="ar-SA"/>
        </w:rPr>
      </w:pPr>
    </w:p>
    <w:p w14:paraId="547CAB9C">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2FE233C">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8463A76">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4AF873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53"/>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53"/>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53"/>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53"/>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16" w:firstLineChars="506"/>
        <w:jc w:val="both"/>
        <w:outlineLvl w:val="9"/>
        <w:rPr>
          <w:rFonts w:hint="eastAsia" w:ascii="仿宋" w:hAnsi="仿宋" w:eastAsia="宋体" w:cs="仿宋"/>
          <w:sz w:val="28"/>
          <w:szCs w:val="24"/>
          <w:lang w:val="en-US" w:eastAsia="zh-CN"/>
        </w:rPr>
        <w:sectPr>
          <w:headerReference r:id="rId3"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r>
        <w:rPr>
          <w:rFonts w:hint="eastAsia" w:ascii="宋体" w:hAnsi="宋体"/>
          <w:sz w:val="28"/>
          <w:szCs w:val="28"/>
          <w:lang w:val="en-US" w:eastAsia="zh-CN"/>
        </w:rPr>
        <w:t>日</w:t>
      </w:r>
    </w:p>
    <w:p w14:paraId="612EF8D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53"/>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宋体" w:hAnsi="宋体" w:cs="宋体"/>
          <w:b/>
          <w:bCs/>
          <w:kern w:val="0"/>
          <w:szCs w:val="21"/>
          <w:lang w:val="en-US" w:eastAsia="zh-CN"/>
        </w:rPr>
        <w:t xml:space="preserve"> </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宋体" w:hAnsi="宋体" w:cs="宋体"/>
          <w:b/>
          <w:bCs/>
          <w:kern w:val="0"/>
          <w:szCs w:val="21"/>
          <w:lang w:val="en-US" w:eastAsia="zh-CN"/>
        </w:rPr>
        <w:t xml:space="preserve"> </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1DEB95A7">
      <w:pPr>
        <w:pStyle w:val="45"/>
        <w:spacing w:line="313" w:lineRule="exact"/>
        <w:ind w:left="0" w:leftChars="0" w:firstLine="0" w:firstLineChars="0"/>
        <w:jc w:val="both"/>
        <w:outlineLvl w:val="9"/>
        <w:rPr>
          <w:rFonts w:hint="eastAsia" w:ascii="仿宋" w:hAnsi="仿宋" w:eastAsia="仿宋" w:cs="仿宋"/>
          <w:sz w:val="32"/>
          <w:szCs w:val="32"/>
          <w:lang w:eastAsia="zh-CN"/>
        </w:rPr>
      </w:pPr>
    </w:p>
    <w:p w14:paraId="126AADA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3778964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含：投标保证金及标书费缴纳凭证复印件（加盖公章）</w:t>
      </w:r>
    </w:p>
    <w:p w14:paraId="1B21A78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2ECC45AE">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4DC0883C">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70A2BD66">
      <w:pPr>
        <w:pStyle w:val="45"/>
        <w:spacing w:line="360" w:lineRule="auto"/>
        <w:ind w:left="0" w:leftChars="0" w:firstLine="0" w:firstLineChars="0"/>
        <w:outlineLvl w:val="9"/>
        <w:rPr>
          <w:rFonts w:hint="eastAsia" w:ascii="仿宋" w:hAnsi="仿宋" w:eastAsia="仿宋" w:cs="仿宋"/>
          <w:sz w:val="24"/>
          <w:szCs w:val="24"/>
          <w:lang w:eastAsia="zh-CN"/>
        </w:rPr>
      </w:pPr>
    </w:p>
    <w:p w14:paraId="13DFFEF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7"/>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附件四 法定代表人授权书、法人授权代表身份证（复印件）</w:t>
      </w:r>
      <w:bookmarkStart w:id="4" w:name="_Toc13330"/>
    </w:p>
    <w:p w14:paraId="60AA6D42">
      <w:pPr>
        <w:ind w:firstLine="321" w:firstLineChars="100"/>
        <w:jc w:val="center"/>
        <w:outlineLvl w:val="9"/>
        <w:rPr>
          <w:rStyle w:val="27"/>
          <w:rFonts w:hint="eastAsia" w:ascii="宋体" w:hAnsi="宋体" w:eastAsia="宋体" w:cs="宋体"/>
          <w:color w:val="000000"/>
          <w:sz w:val="32"/>
          <w:szCs w:val="32"/>
          <w:lang w:val="en-US" w:eastAsia="zh-CN"/>
        </w:rPr>
      </w:pPr>
    </w:p>
    <w:p w14:paraId="36291943">
      <w:pPr>
        <w:ind w:firstLine="321" w:firstLineChars="100"/>
        <w:jc w:val="center"/>
        <w:outlineLvl w:val="9"/>
        <w:rPr>
          <w:rStyle w:val="27"/>
          <w:rFonts w:hint="eastAsia" w:ascii="宋体" w:hAnsi="宋体" w:eastAsia="宋体" w:cs="宋体"/>
          <w:color w:val="000000"/>
          <w:sz w:val="32"/>
          <w:szCs w:val="32"/>
          <w:lang w:val="en-US" w:eastAsia="zh-CN"/>
        </w:rPr>
      </w:pPr>
      <w:r>
        <w:rPr>
          <w:rStyle w:val="27"/>
          <w:rFonts w:hint="eastAsia" w:ascii="宋体" w:hAnsi="宋体" w:eastAsia="宋体" w:cs="宋体"/>
          <w:color w:val="000000"/>
          <w:sz w:val="32"/>
          <w:szCs w:val="32"/>
          <w:lang w:val="en-US" w:eastAsia="zh-CN"/>
        </w:rPr>
        <w:t>法定代表人授权书</w:t>
      </w:r>
      <w:bookmarkEnd w:id="4"/>
    </w:p>
    <w:p w14:paraId="757DDCFF">
      <w:pPr>
        <w:pStyle w:val="58"/>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（如投标人代表不是投标人法人代表，须持有《法定代表人授权书》）</w:t>
      </w:r>
      <w:bookmarkEnd w:id="5"/>
    </w:p>
    <w:p w14:paraId="7B0634DD">
      <w:pPr>
        <w:pStyle w:val="58"/>
        <w:tabs>
          <w:tab w:val="left" w:pos="5580"/>
        </w:tabs>
        <w:spacing w:line="360" w:lineRule="auto"/>
        <w:rPr>
          <w:rFonts w:hAnsi="宋体"/>
          <w:sz w:val="24"/>
          <w:szCs w:val="24"/>
        </w:rPr>
      </w:pPr>
    </w:p>
    <w:p w14:paraId="43022B20">
      <w:pPr>
        <w:pStyle w:val="58"/>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79F6C03">
      <w:pPr>
        <w:pStyle w:val="58"/>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r>
        <w:rPr>
          <w:rFonts w:hint="eastAsia" w:ascii="仿宋" w:hAnsi="仿宋" w:eastAsia="仿宋" w:cs="仿宋"/>
          <w:sz w:val="24"/>
          <w:szCs w:val="24"/>
          <w:u w:val="single"/>
        </w:rPr>
        <w:t xml:space="preserve">       </w:t>
      </w:r>
    </w:p>
    <w:p w14:paraId="533DB803">
      <w:pPr>
        <w:pStyle w:val="58"/>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05AC037E">
      <w:pPr>
        <w:pStyle w:val="58"/>
        <w:tabs>
          <w:tab w:val="left" w:pos="5580"/>
        </w:tabs>
        <w:spacing w:line="360" w:lineRule="auto"/>
        <w:rPr>
          <w:rFonts w:hint="eastAsia" w:hAnsi="宋体"/>
          <w:sz w:val="24"/>
          <w:szCs w:val="24"/>
        </w:rPr>
      </w:pPr>
    </w:p>
    <w:p w14:paraId="56BBAE82">
      <w:pPr>
        <w:pStyle w:val="58"/>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FF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154004AB">
            <w:pPr>
              <w:pStyle w:val="58"/>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被授权人姓名：</w:t>
            </w:r>
          </w:p>
        </w:tc>
      </w:tr>
      <w:tr w14:paraId="0E22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3ADFF768">
            <w:pPr>
              <w:pStyle w:val="58"/>
              <w:tabs>
                <w:tab w:val="left" w:pos="5580"/>
              </w:tabs>
              <w:spacing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联系电话：</w:t>
            </w:r>
          </w:p>
        </w:tc>
      </w:tr>
      <w:tr w14:paraId="7BC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2A216F">
            <w:pPr>
              <w:pStyle w:val="58"/>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8F9C1FB">
            <w:pPr>
              <w:pStyle w:val="58"/>
              <w:tabs>
                <w:tab w:val="left" w:pos="5580"/>
              </w:tabs>
              <w:spacing w:line="360" w:lineRule="auto"/>
              <w:rPr>
                <w:rFonts w:hint="eastAsia" w:ascii="仿宋" w:hAnsi="仿宋" w:eastAsia="仿宋" w:cs="仿宋"/>
                <w:sz w:val="24"/>
                <w:szCs w:val="24"/>
              </w:rPr>
            </w:pPr>
          </w:p>
        </w:tc>
      </w:tr>
      <w:tr w14:paraId="497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AAD8D74">
            <w:pPr>
              <w:pStyle w:val="58"/>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58A5D54">
            <w:pPr>
              <w:pStyle w:val="58"/>
              <w:tabs>
                <w:tab w:val="left" w:pos="5580"/>
              </w:tabs>
              <w:spacing w:line="360" w:lineRule="auto"/>
              <w:rPr>
                <w:rFonts w:hint="eastAsia" w:ascii="仿宋" w:hAnsi="仿宋" w:eastAsia="仿宋" w:cs="仿宋"/>
                <w:sz w:val="24"/>
                <w:szCs w:val="24"/>
              </w:rPr>
            </w:pPr>
          </w:p>
        </w:tc>
      </w:tr>
      <w:tr w14:paraId="11F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3A143DA">
            <w:pPr>
              <w:pStyle w:val="58"/>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03A48E4B">
            <w:pPr>
              <w:pStyle w:val="58"/>
              <w:tabs>
                <w:tab w:val="left" w:pos="5580"/>
              </w:tabs>
              <w:spacing w:line="360" w:lineRule="auto"/>
              <w:rPr>
                <w:rFonts w:hint="eastAsia" w:ascii="仿宋" w:hAnsi="仿宋" w:eastAsia="仿宋" w:cs="仿宋"/>
                <w:sz w:val="24"/>
                <w:szCs w:val="24"/>
              </w:rPr>
            </w:pPr>
          </w:p>
        </w:tc>
      </w:tr>
      <w:tr w14:paraId="059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EE3D633">
            <w:pPr>
              <w:pStyle w:val="58"/>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409ACCFB">
            <w:pPr>
              <w:pStyle w:val="58"/>
              <w:tabs>
                <w:tab w:val="left" w:pos="5580"/>
              </w:tabs>
              <w:spacing w:line="360" w:lineRule="auto"/>
              <w:rPr>
                <w:rFonts w:hint="eastAsia" w:ascii="仿宋" w:hAnsi="仿宋" w:eastAsia="仿宋" w:cs="仿宋"/>
                <w:sz w:val="24"/>
                <w:szCs w:val="24"/>
              </w:rPr>
            </w:pPr>
          </w:p>
        </w:tc>
      </w:tr>
      <w:tr w14:paraId="6745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A1EFCD7">
            <w:pPr>
              <w:pStyle w:val="58"/>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2C8DAE74">
            <w:pPr>
              <w:pStyle w:val="58"/>
              <w:tabs>
                <w:tab w:val="left" w:pos="5580"/>
              </w:tabs>
              <w:spacing w:line="360" w:lineRule="auto"/>
              <w:rPr>
                <w:rFonts w:hint="eastAsia" w:ascii="仿宋" w:hAnsi="仿宋" w:eastAsia="仿宋" w:cs="仿宋"/>
                <w:sz w:val="24"/>
                <w:szCs w:val="24"/>
              </w:rPr>
            </w:pPr>
          </w:p>
        </w:tc>
      </w:tr>
      <w:tr w14:paraId="425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E4D1851">
            <w:pPr>
              <w:pStyle w:val="58"/>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4305E98A">
            <w:pPr>
              <w:pStyle w:val="58"/>
              <w:tabs>
                <w:tab w:val="left" w:pos="5580"/>
              </w:tabs>
              <w:spacing w:line="360" w:lineRule="auto"/>
              <w:rPr>
                <w:rFonts w:hint="eastAsia" w:ascii="仿宋" w:hAnsi="仿宋" w:eastAsia="仿宋" w:cs="仿宋"/>
                <w:sz w:val="24"/>
                <w:szCs w:val="24"/>
              </w:rPr>
            </w:pPr>
          </w:p>
        </w:tc>
      </w:tr>
    </w:tbl>
    <w:p w14:paraId="4C9426B7">
      <w:pPr>
        <w:tabs>
          <w:tab w:val="left" w:pos="4536"/>
        </w:tabs>
        <w:jc w:val="both"/>
        <w:outlineLvl w:val="9"/>
        <w:rPr>
          <w:rFonts w:hint="eastAsia" w:ascii="仿宋" w:hAnsi="仿宋" w:eastAsia="仿宋" w:cs="仿宋"/>
          <w:kern w:val="2"/>
          <w:sz w:val="24"/>
          <w:szCs w:val="24"/>
          <w:lang w:val="en-US" w:eastAsia="zh-CN" w:bidi="ar-SA"/>
        </w:rPr>
      </w:pPr>
    </w:p>
    <w:p w14:paraId="2B6E3A5D">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8ECE10D">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关系报备表</w:t>
      </w:r>
    </w:p>
    <w:p w14:paraId="32C881A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7"/>
          <w:rFonts w:hint="eastAsia" w:ascii="宋体" w:hAnsi="宋体" w:eastAsia="宋体" w:cs="宋体"/>
          <w:color w:val="000000"/>
          <w:sz w:val="32"/>
          <w:szCs w:val="32"/>
          <w:lang w:val="en-US" w:eastAsia="zh-CN"/>
        </w:rPr>
        <w:t>关系报备表</w:t>
      </w:r>
    </w:p>
    <w:p w14:paraId="0134D575">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7ABE895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B5453C1">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r>
        <w:rPr>
          <w:rFonts w:hint="eastAsia" w:ascii="仿宋" w:hAnsi="仿宋" w:eastAsia="仿宋" w:cs="仿宋"/>
          <w:sz w:val="24"/>
          <w:szCs w:val="24"/>
          <w:u w:val="single"/>
        </w:rPr>
        <w:t xml:space="preserve">       </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4"/>
          <w:szCs w:val="24"/>
          <w:u w:val="single"/>
        </w:rPr>
        <w:t xml:space="preserve">       </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年</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月</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 xml:space="preserve">日 </w:t>
      </w:r>
    </w:p>
    <w:p w14:paraId="74D129A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53"/>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投标人廉洁承诺书</w:t>
      </w: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5"/>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5"/>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5"/>
          <w:rFonts w:hint="eastAsia" w:ascii="仿宋" w:hAnsi="仿宋" w:eastAsia="仿宋" w:cs="仿宋"/>
          <w:sz w:val="28"/>
          <w:szCs w:val="28"/>
          <w:lang w:val="en-US" w:eastAsia="zh-CN"/>
        </w:rPr>
        <w:fldChar w:fldCharType="begin"/>
      </w:r>
      <w:r>
        <w:rPr>
          <w:rStyle w:val="25"/>
          <w:rFonts w:hint="eastAsia" w:ascii="仿宋" w:hAnsi="仿宋" w:eastAsia="仿宋" w:cs="仿宋"/>
          <w:sz w:val="28"/>
          <w:szCs w:val="28"/>
          <w:lang w:val="en-US" w:eastAsia="zh-CN"/>
        </w:rPr>
        <w:instrText xml:space="preserve"> HYPERLINK "mailto:zxw@gdtengen.com(jituan" </w:instrText>
      </w:r>
      <w:r>
        <w:rPr>
          <w:rStyle w:val="25"/>
          <w:rFonts w:hint="eastAsia" w:ascii="仿宋" w:hAnsi="仿宋" w:eastAsia="仿宋" w:cs="仿宋"/>
          <w:sz w:val="28"/>
          <w:szCs w:val="28"/>
          <w:lang w:val="en-US" w:eastAsia="zh-CN"/>
        </w:rPr>
        <w:fldChar w:fldCharType="separate"/>
      </w:r>
      <w:r>
        <w:rPr>
          <w:rStyle w:val="25"/>
          <w:rFonts w:hint="eastAsia" w:ascii="仿宋" w:hAnsi="仿宋" w:eastAsia="仿宋" w:cs="仿宋"/>
          <w:sz w:val="28"/>
          <w:szCs w:val="28"/>
          <w:lang w:val="en-US" w:eastAsia="zh-CN"/>
        </w:rPr>
        <w:t>zxw</w:t>
      </w:r>
      <w:r>
        <w:rPr>
          <w:rStyle w:val="25"/>
          <w:rFonts w:hint="eastAsia" w:ascii="仿宋" w:hAnsi="仿宋" w:eastAsia="仿宋" w:cs="仿宋"/>
          <w:sz w:val="28"/>
          <w:szCs w:val="28"/>
        </w:rPr>
        <w:t>@gdtengen.com</w:t>
      </w:r>
      <w:r>
        <w:rPr>
          <w:rStyle w:val="25"/>
          <w:rFonts w:hint="eastAsia" w:ascii="仿宋" w:hAnsi="仿宋" w:eastAsia="仿宋" w:cs="仿宋"/>
          <w:sz w:val="28"/>
          <w:szCs w:val="28"/>
          <w:lang w:eastAsia="zh-CN"/>
        </w:rPr>
        <w:t>（</w:t>
      </w:r>
      <w:r>
        <w:rPr>
          <w:rStyle w:val="25"/>
          <w:rFonts w:hint="eastAsia" w:ascii="仿宋" w:hAnsi="仿宋" w:eastAsia="仿宋" w:cs="仿宋"/>
          <w:sz w:val="28"/>
          <w:szCs w:val="28"/>
          <w:lang w:val="en-US" w:eastAsia="zh-CN"/>
        </w:rPr>
        <w:fldChar w:fldCharType="end"/>
      </w:r>
      <w:r>
        <w:rPr>
          <w:rStyle w:val="25"/>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5"/>
          <w:rFonts w:hint="eastAsia" w:ascii="仿宋" w:hAnsi="仿宋" w:eastAsia="仿宋" w:cs="仿宋"/>
          <w:sz w:val="28"/>
          <w:szCs w:val="28"/>
          <w:lang w:eastAsia="zh-CN"/>
        </w:rPr>
      </w:pPr>
      <w:r>
        <w:rPr>
          <w:rStyle w:val="25"/>
          <w:rFonts w:hint="eastAsia" w:ascii="仿宋" w:hAnsi="仿宋" w:eastAsia="仿宋" w:cs="仿宋"/>
          <w:sz w:val="28"/>
          <w:szCs w:val="28"/>
        </w:rPr>
        <w:fldChar w:fldCharType="begin"/>
      </w:r>
      <w:r>
        <w:rPr>
          <w:rStyle w:val="25"/>
          <w:rFonts w:hint="eastAsia" w:ascii="仿宋" w:hAnsi="仿宋" w:eastAsia="仿宋" w:cs="仿宋"/>
          <w:sz w:val="28"/>
          <w:szCs w:val="28"/>
        </w:rPr>
        <w:instrText xml:space="preserve"> HYPERLINK "mailto:luosuling@gdtengen.com" </w:instrText>
      </w:r>
      <w:r>
        <w:rPr>
          <w:rStyle w:val="25"/>
          <w:rFonts w:hint="eastAsia" w:ascii="仿宋" w:hAnsi="仿宋" w:eastAsia="仿宋" w:cs="仿宋"/>
          <w:sz w:val="28"/>
          <w:szCs w:val="28"/>
        </w:rPr>
        <w:fldChar w:fldCharType="separate"/>
      </w:r>
      <w:r>
        <w:rPr>
          <w:rStyle w:val="25"/>
          <w:rFonts w:hint="eastAsia" w:ascii="仿宋" w:hAnsi="仿宋" w:eastAsia="仿宋" w:cs="仿宋"/>
          <w:sz w:val="28"/>
          <w:szCs w:val="28"/>
        </w:rPr>
        <w:t>luosuling@gdtengen.com</w:t>
      </w:r>
      <w:r>
        <w:rPr>
          <w:rStyle w:val="25"/>
          <w:rFonts w:hint="eastAsia" w:ascii="仿宋" w:hAnsi="仿宋" w:eastAsia="仿宋" w:cs="仿宋"/>
          <w:sz w:val="28"/>
          <w:szCs w:val="28"/>
        </w:rPr>
        <w:fldChar w:fldCharType="end"/>
      </w:r>
      <w:r>
        <w:rPr>
          <w:rStyle w:val="25"/>
          <w:rFonts w:hint="eastAsia" w:ascii="仿宋" w:hAnsi="仿宋" w:eastAsia="仿宋" w:cs="仿宋"/>
          <w:sz w:val="28"/>
          <w:szCs w:val="28"/>
          <w:lang w:eastAsia="zh-CN"/>
        </w:rPr>
        <w:t>（</w:t>
      </w:r>
      <w:r>
        <w:rPr>
          <w:rStyle w:val="25"/>
          <w:rFonts w:hint="eastAsia" w:ascii="仿宋" w:hAnsi="仿宋" w:eastAsia="仿宋" w:cs="仿宋"/>
          <w:sz w:val="28"/>
          <w:szCs w:val="28"/>
          <w:lang w:val="en-US" w:eastAsia="zh-CN"/>
        </w:rPr>
        <w:t>副总裁</w:t>
      </w:r>
      <w:r>
        <w:rPr>
          <w:rStyle w:val="25"/>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r>
        <w:rPr>
          <w:rFonts w:hint="eastAsia" w:ascii="仿宋" w:hAnsi="仿宋" w:eastAsia="仿宋" w:cs="仿宋"/>
          <w:sz w:val="24"/>
          <w:szCs w:val="24"/>
          <w:u w:val="single"/>
        </w:rPr>
        <w:t xml:space="preserve">       </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w:t>
      </w:r>
      <w:r>
        <w:rPr>
          <w:rFonts w:hint="eastAsia" w:ascii="仿宋" w:hAnsi="仿宋" w:eastAsia="仿宋" w:cs="仿宋"/>
          <w:sz w:val="24"/>
          <w:szCs w:val="24"/>
          <w:u w:val="single"/>
        </w:rPr>
        <w:t xml:space="preserve">       </w:t>
      </w:r>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r>
        <w:rPr>
          <w:rFonts w:hint="eastAsia" w:ascii="仿宋" w:hAnsi="仿宋" w:eastAsia="仿宋" w:cs="仿宋"/>
          <w:sz w:val="24"/>
          <w:szCs w:val="24"/>
          <w:u w:val="single"/>
        </w:rPr>
        <w:t xml:space="preserve">       </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056CFAF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27B25924">
      <w:pPr>
        <w:pStyle w:val="53"/>
        <w:rPr>
          <w:rFonts w:hint="eastAsia" w:ascii="仿宋" w:hAnsi="仿宋" w:eastAsia="仿宋" w:cs="仿宋"/>
          <w:sz w:val="28"/>
          <w:szCs w:val="28"/>
        </w:rPr>
      </w:pPr>
    </w:p>
    <w:p w14:paraId="30B7379A">
      <w:pPr>
        <w:pStyle w:val="53"/>
        <w:rPr>
          <w:rFonts w:hint="eastAsia" w:ascii="仿宋" w:hAnsi="仿宋" w:eastAsia="仿宋" w:cs="仿宋"/>
          <w:sz w:val="28"/>
          <w:szCs w:val="28"/>
        </w:rPr>
      </w:pPr>
    </w:p>
    <w:p w14:paraId="0E38DBD1">
      <w:pPr>
        <w:pStyle w:val="53"/>
        <w:rPr>
          <w:rFonts w:hint="eastAsia" w:ascii="仿宋" w:hAnsi="仿宋" w:eastAsia="仿宋" w:cs="仿宋"/>
          <w:sz w:val="28"/>
          <w:szCs w:val="28"/>
        </w:rPr>
      </w:pPr>
    </w:p>
    <w:p w14:paraId="5A9DACD6">
      <w:pPr>
        <w:pStyle w:val="53"/>
        <w:rPr>
          <w:rFonts w:hint="eastAsia" w:ascii="仿宋" w:hAnsi="仿宋" w:eastAsia="仿宋" w:cs="仿宋"/>
          <w:sz w:val="28"/>
          <w:szCs w:val="28"/>
        </w:rPr>
      </w:pPr>
    </w:p>
    <w:p w14:paraId="081EB119">
      <w:pPr>
        <w:pStyle w:val="53"/>
        <w:rPr>
          <w:rFonts w:hint="eastAsia" w:ascii="仿宋" w:hAnsi="仿宋" w:eastAsia="仿宋" w:cs="仿宋"/>
          <w:sz w:val="28"/>
          <w:szCs w:val="28"/>
        </w:rPr>
      </w:pPr>
    </w:p>
    <w:p w14:paraId="47427349">
      <w:pPr>
        <w:pStyle w:val="53"/>
        <w:rPr>
          <w:rFonts w:hint="eastAsia" w:ascii="仿宋" w:hAnsi="仿宋" w:eastAsia="仿宋" w:cs="仿宋"/>
          <w:sz w:val="28"/>
          <w:szCs w:val="28"/>
        </w:rPr>
      </w:pPr>
    </w:p>
    <w:p w14:paraId="0385678F">
      <w:pPr>
        <w:pStyle w:val="53"/>
        <w:rPr>
          <w:rFonts w:hint="eastAsia" w:ascii="仿宋" w:hAnsi="仿宋" w:eastAsia="仿宋" w:cs="仿宋"/>
          <w:sz w:val="28"/>
          <w:szCs w:val="28"/>
        </w:rPr>
      </w:pPr>
    </w:p>
    <w:p w14:paraId="5ECB3229">
      <w:pPr>
        <w:pStyle w:val="53"/>
        <w:rPr>
          <w:rFonts w:hint="eastAsia" w:ascii="仿宋" w:hAnsi="仿宋" w:eastAsia="仿宋" w:cs="仿宋"/>
          <w:sz w:val="28"/>
          <w:szCs w:val="28"/>
        </w:rPr>
      </w:pPr>
    </w:p>
    <w:p w14:paraId="448AE49C">
      <w:pPr>
        <w:pStyle w:val="53"/>
        <w:rPr>
          <w:rFonts w:hint="eastAsia" w:ascii="仿宋" w:hAnsi="仿宋" w:eastAsia="仿宋" w:cs="仿宋"/>
          <w:sz w:val="28"/>
          <w:szCs w:val="28"/>
        </w:rPr>
      </w:pPr>
    </w:p>
    <w:p w14:paraId="5587600C">
      <w:pPr>
        <w:pStyle w:val="53"/>
        <w:rPr>
          <w:rFonts w:hint="eastAsia" w:ascii="仿宋" w:hAnsi="仿宋" w:eastAsia="仿宋" w:cs="仿宋"/>
          <w:sz w:val="28"/>
          <w:szCs w:val="28"/>
        </w:rPr>
      </w:pPr>
    </w:p>
    <w:p w14:paraId="4DAC5565">
      <w:pPr>
        <w:pStyle w:val="53"/>
        <w:rPr>
          <w:rFonts w:hint="eastAsia" w:ascii="仿宋" w:hAnsi="仿宋" w:eastAsia="仿宋" w:cs="仿宋"/>
          <w:sz w:val="28"/>
          <w:szCs w:val="28"/>
        </w:rPr>
      </w:pPr>
    </w:p>
    <w:p w14:paraId="420442F5">
      <w:pPr>
        <w:pStyle w:val="53"/>
        <w:rPr>
          <w:rFonts w:hint="eastAsia" w:ascii="仿宋" w:hAnsi="仿宋" w:eastAsia="仿宋" w:cs="仿宋"/>
          <w:sz w:val="28"/>
          <w:szCs w:val="28"/>
        </w:rPr>
      </w:pPr>
    </w:p>
    <w:p w14:paraId="29171F96">
      <w:pPr>
        <w:pStyle w:val="53"/>
        <w:rPr>
          <w:rFonts w:hint="eastAsia" w:ascii="仿宋" w:hAnsi="仿宋" w:eastAsia="仿宋" w:cs="仿宋"/>
          <w:sz w:val="28"/>
          <w:szCs w:val="28"/>
        </w:rPr>
      </w:pPr>
    </w:p>
    <w:p w14:paraId="0F374E2E">
      <w:pPr>
        <w:pStyle w:val="53"/>
        <w:rPr>
          <w:rFonts w:hint="eastAsia" w:ascii="仿宋" w:hAnsi="仿宋" w:eastAsia="仿宋" w:cs="仿宋"/>
          <w:sz w:val="28"/>
          <w:szCs w:val="28"/>
        </w:rPr>
      </w:pPr>
    </w:p>
    <w:p w14:paraId="4C4BE0D1">
      <w:pPr>
        <w:pStyle w:val="53"/>
        <w:rPr>
          <w:rFonts w:hint="eastAsia" w:ascii="仿宋" w:hAnsi="仿宋" w:eastAsia="仿宋" w:cs="仿宋"/>
          <w:sz w:val="28"/>
          <w:szCs w:val="28"/>
        </w:rPr>
      </w:pPr>
    </w:p>
    <w:p w14:paraId="3D0ED39A">
      <w:pPr>
        <w:pStyle w:val="53"/>
        <w:rPr>
          <w:rFonts w:hint="eastAsia" w:ascii="仿宋" w:hAnsi="仿宋" w:eastAsia="仿宋" w:cs="仿宋"/>
          <w:sz w:val="28"/>
          <w:szCs w:val="28"/>
        </w:rPr>
      </w:pPr>
    </w:p>
    <w:p w14:paraId="7EE1AB3B">
      <w:pPr>
        <w:pStyle w:val="53"/>
        <w:rPr>
          <w:rFonts w:hint="eastAsia" w:ascii="仿宋" w:hAnsi="仿宋" w:eastAsia="仿宋" w:cs="仿宋"/>
          <w:sz w:val="28"/>
          <w:szCs w:val="28"/>
        </w:rPr>
      </w:pPr>
    </w:p>
    <w:p w14:paraId="5C20FDEB">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附件七 其它投标人认为需要提供的资料和与评审评分有关的资料（</w:t>
      </w:r>
      <w:r>
        <w:rPr>
          <w:rFonts w:hint="eastAsia" w:ascii="仿宋" w:hAnsi="仿宋" w:eastAsia="仿宋" w:cs="仿宋"/>
          <w:b/>
          <w:bCs/>
          <w:color w:val="FF0000"/>
          <w:kern w:val="2"/>
          <w:sz w:val="24"/>
          <w:szCs w:val="24"/>
          <w:lang w:val="en-US" w:eastAsia="zh-CN" w:bidi="ar-SA"/>
        </w:rPr>
        <w:t>自拟</w:t>
      </w:r>
      <w:r>
        <w:rPr>
          <w:rFonts w:hint="eastAsia" w:ascii="仿宋" w:hAnsi="仿宋" w:eastAsia="仿宋" w:cs="仿宋"/>
          <w:b/>
          <w:bCs/>
          <w:color w:val="auto"/>
          <w:kern w:val="2"/>
          <w:sz w:val="24"/>
          <w:szCs w:val="24"/>
          <w:lang w:val="en-US" w:eastAsia="zh-CN" w:bidi="ar-SA"/>
        </w:rPr>
        <w:t>，如生产规模、设备条件、合作伙伴等）</w:t>
      </w:r>
    </w:p>
    <w:p w14:paraId="6E464100">
      <w:pPr>
        <w:pStyle w:val="53"/>
        <w:rPr>
          <w:rFonts w:hint="eastAsia" w:ascii="仿宋" w:hAnsi="仿宋" w:eastAsia="仿宋" w:cs="仿宋"/>
          <w:sz w:val="28"/>
          <w:szCs w:val="28"/>
        </w:rPr>
      </w:pPr>
    </w:p>
    <w:p w14:paraId="76C7818F">
      <w:pPr>
        <w:pStyle w:val="53"/>
        <w:rPr>
          <w:rFonts w:hint="eastAsia" w:ascii="仿宋" w:hAnsi="仿宋" w:eastAsia="仿宋" w:cs="仿宋"/>
          <w:sz w:val="28"/>
          <w:szCs w:val="28"/>
        </w:rPr>
      </w:pPr>
    </w:p>
    <w:p w14:paraId="592C1559">
      <w:pPr>
        <w:pStyle w:val="53"/>
        <w:rPr>
          <w:rFonts w:hint="eastAsia" w:ascii="仿宋" w:hAnsi="仿宋" w:eastAsia="仿宋" w:cs="仿宋"/>
          <w:sz w:val="28"/>
          <w:szCs w:val="28"/>
        </w:rPr>
      </w:pPr>
    </w:p>
    <w:p w14:paraId="6EB8E207">
      <w:pPr>
        <w:pStyle w:val="53"/>
        <w:rPr>
          <w:rFonts w:hint="eastAsia" w:ascii="仿宋" w:hAnsi="仿宋" w:eastAsia="仿宋" w:cs="仿宋"/>
          <w:sz w:val="28"/>
          <w:szCs w:val="28"/>
        </w:rPr>
      </w:pPr>
    </w:p>
    <w:p w14:paraId="586ABC36">
      <w:pPr>
        <w:pStyle w:val="53"/>
        <w:rPr>
          <w:rFonts w:hint="eastAsia" w:ascii="仿宋" w:hAnsi="仿宋" w:eastAsia="仿宋" w:cs="仿宋"/>
          <w:sz w:val="28"/>
          <w:szCs w:val="28"/>
        </w:rPr>
      </w:pPr>
    </w:p>
    <w:p w14:paraId="0F0DADB7">
      <w:pPr>
        <w:pStyle w:val="53"/>
        <w:rPr>
          <w:rFonts w:hint="eastAsia" w:ascii="仿宋" w:hAnsi="仿宋" w:eastAsia="仿宋" w:cs="仿宋"/>
          <w:sz w:val="28"/>
          <w:szCs w:val="28"/>
        </w:rPr>
      </w:pPr>
    </w:p>
    <w:p w14:paraId="39A6BFB7">
      <w:pPr>
        <w:pStyle w:val="53"/>
        <w:rPr>
          <w:rFonts w:hint="eastAsia" w:ascii="仿宋" w:hAnsi="仿宋" w:eastAsia="仿宋" w:cs="仿宋"/>
          <w:sz w:val="28"/>
          <w:szCs w:val="28"/>
        </w:rPr>
      </w:pPr>
    </w:p>
    <w:p w14:paraId="515B947E">
      <w:pPr>
        <w:pStyle w:val="53"/>
        <w:rPr>
          <w:rFonts w:hint="eastAsia" w:ascii="仿宋" w:hAnsi="仿宋" w:eastAsia="仿宋" w:cs="仿宋"/>
          <w:sz w:val="28"/>
          <w:szCs w:val="28"/>
        </w:rPr>
      </w:pPr>
    </w:p>
    <w:p w14:paraId="2EED51B9">
      <w:pPr>
        <w:pStyle w:val="53"/>
        <w:rPr>
          <w:rFonts w:hint="eastAsia" w:ascii="仿宋" w:hAnsi="仿宋" w:eastAsia="仿宋" w:cs="仿宋"/>
          <w:sz w:val="28"/>
          <w:szCs w:val="28"/>
        </w:rPr>
      </w:pPr>
    </w:p>
    <w:p w14:paraId="127A5F55">
      <w:pPr>
        <w:pStyle w:val="53"/>
        <w:rPr>
          <w:rFonts w:hint="eastAsia" w:ascii="仿宋" w:hAnsi="仿宋" w:eastAsia="仿宋" w:cs="仿宋"/>
          <w:sz w:val="28"/>
          <w:szCs w:val="28"/>
        </w:rPr>
      </w:pPr>
    </w:p>
    <w:p w14:paraId="130418C5">
      <w:pPr>
        <w:pStyle w:val="53"/>
        <w:rPr>
          <w:rFonts w:hint="eastAsia" w:ascii="仿宋" w:hAnsi="仿宋" w:eastAsia="仿宋" w:cs="仿宋"/>
          <w:sz w:val="28"/>
          <w:szCs w:val="28"/>
        </w:rPr>
      </w:pPr>
    </w:p>
    <w:p w14:paraId="34AE6B42">
      <w:pPr>
        <w:pStyle w:val="53"/>
        <w:rPr>
          <w:rFonts w:hint="eastAsia" w:ascii="仿宋" w:hAnsi="仿宋" w:eastAsia="仿宋" w:cs="仿宋"/>
          <w:sz w:val="28"/>
          <w:szCs w:val="28"/>
        </w:rPr>
      </w:pPr>
    </w:p>
    <w:p w14:paraId="464A8EE4">
      <w:pPr>
        <w:pStyle w:val="53"/>
        <w:rPr>
          <w:rFonts w:hint="eastAsia" w:ascii="仿宋" w:hAnsi="仿宋" w:eastAsia="仿宋" w:cs="仿宋"/>
          <w:sz w:val="28"/>
          <w:szCs w:val="28"/>
        </w:rPr>
      </w:pPr>
    </w:p>
    <w:p w14:paraId="4AA85794">
      <w:pPr>
        <w:pStyle w:val="53"/>
        <w:rPr>
          <w:rFonts w:hint="eastAsia" w:ascii="仿宋" w:hAnsi="仿宋" w:eastAsia="仿宋" w:cs="仿宋"/>
          <w:sz w:val="28"/>
          <w:szCs w:val="28"/>
        </w:rPr>
      </w:pPr>
    </w:p>
    <w:p w14:paraId="6D0E442A">
      <w:pPr>
        <w:pStyle w:val="53"/>
        <w:rPr>
          <w:rFonts w:hint="eastAsia" w:ascii="仿宋" w:hAnsi="仿宋" w:eastAsia="仿宋" w:cs="仿宋"/>
          <w:sz w:val="28"/>
          <w:szCs w:val="28"/>
        </w:rPr>
      </w:pPr>
    </w:p>
    <w:p w14:paraId="5F20C371">
      <w:pPr>
        <w:pStyle w:val="53"/>
        <w:rPr>
          <w:rFonts w:hint="eastAsia" w:ascii="仿宋" w:hAnsi="仿宋" w:eastAsia="仿宋" w:cs="仿宋"/>
          <w:sz w:val="28"/>
          <w:szCs w:val="28"/>
        </w:rPr>
      </w:pPr>
    </w:p>
    <w:p w14:paraId="32412949">
      <w:pPr>
        <w:pStyle w:val="53"/>
        <w:rPr>
          <w:rFonts w:hint="eastAsia" w:ascii="仿宋" w:hAnsi="仿宋" w:eastAsia="仿宋" w:cs="仿宋"/>
          <w:sz w:val="28"/>
          <w:szCs w:val="28"/>
        </w:rPr>
      </w:pPr>
    </w:p>
    <w:p w14:paraId="256284C4">
      <w:pPr>
        <w:pStyle w:val="53"/>
        <w:rPr>
          <w:rFonts w:hint="eastAsia" w:ascii="仿宋" w:hAnsi="仿宋" w:eastAsia="仿宋" w:cs="仿宋"/>
          <w:sz w:val="28"/>
          <w:szCs w:val="28"/>
        </w:rPr>
      </w:pPr>
    </w:p>
    <w:p w14:paraId="50234B35">
      <w:pPr>
        <w:pStyle w:val="53"/>
        <w:rPr>
          <w:rFonts w:hint="eastAsia" w:ascii="仿宋" w:hAnsi="仿宋" w:eastAsia="仿宋" w:cs="仿宋"/>
          <w:sz w:val="28"/>
          <w:szCs w:val="28"/>
        </w:rPr>
      </w:pPr>
    </w:p>
    <w:p w14:paraId="7F119534">
      <w:pPr>
        <w:pStyle w:val="53"/>
        <w:rPr>
          <w:rFonts w:hint="eastAsia" w:ascii="仿宋" w:hAnsi="仿宋" w:eastAsia="仿宋" w:cs="仿宋"/>
          <w:sz w:val="28"/>
          <w:szCs w:val="28"/>
        </w:rPr>
      </w:pPr>
    </w:p>
    <w:p w14:paraId="5561486D">
      <w:pPr>
        <w:pStyle w:val="53"/>
        <w:rPr>
          <w:rFonts w:hint="eastAsia" w:ascii="仿宋" w:hAnsi="仿宋" w:eastAsia="仿宋" w:cs="仿宋"/>
          <w:sz w:val="28"/>
          <w:szCs w:val="28"/>
        </w:rPr>
      </w:pPr>
    </w:p>
    <w:p w14:paraId="43207272">
      <w:pPr>
        <w:pStyle w:val="53"/>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附件八 供应商调查问卷</w:t>
      </w: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20"/>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rPr>
              <w:t>供应商名称：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2230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6659080">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生产厂址：</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50C05CDB">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企业网址：</w:t>
            </w:r>
            <w:r>
              <w:rPr>
                <w:rFonts w:hint="eastAsia" w:ascii="仿宋" w:hAnsi="仿宋" w:eastAsia="仿宋" w:cs="仿宋"/>
                <w:sz w:val="28"/>
                <w:szCs w:val="28"/>
                <w:u w:val="none"/>
                <w:lang w:val="en-US" w:eastAsia="zh-CN"/>
              </w:rPr>
              <w:t xml:space="preserve"> </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xml:space="preserve">   　  </w:t>
            </w:r>
            <w:r>
              <w:rPr>
                <w:rFonts w:hint="eastAsia" w:ascii="宋体" w:hAnsi="宋体" w:cs="宋体"/>
                <w:kern w:val="0"/>
                <w:sz w:val="20"/>
                <w:szCs w:val="20"/>
              </w:rPr>
              <w:t>人；技术</w:t>
            </w:r>
            <w:r>
              <w:rPr>
                <w:rFonts w:hint="eastAsia" w:ascii="宋体" w:hAnsi="宋体" w:cs="宋体"/>
                <w:kern w:val="0"/>
                <w:sz w:val="20"/>
                <w:szCs w:val="20"/>
                <w:u w:val="single"/>
              </w:rPr>
              <w:t xml:space="preserve">   　  </w:t>
            </w:r>
            <w:r>
              <w:rPr>
                <w:rFonts w:hint="eastAsia" w:ascii="宋体" w:hAnsi="宋体" w:cs="宋体"/>
                <w:kern w:val="0"/>
                <w:sz w:val="20"/>
                <w:szCs w:val="20"/>
              </w:rPr>
              <w:t>人；质检</w:t>
            </w:r>
            <w:r>
              <w:rPr>
                <w:rFonts w:hint="eastAsia" w:ascii="宋体" w:hAnsi="宋体" w:cs="宋体"/>
                <w:kern w:val="0"/>
                <w:sz w:val="20"/>
                <w:szCs w:val="20"/>
                <w:u w:val="single"/>
              </w:rPr>
              <w:t xml:space="preserve">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xml:space="preserve">   　  </w:t>
            </w:r>
            <w:r>
              <w:rPr>
                <w:rFonts w:hint="eastAsia" w:ascii="宋体" w:hAnsi="宋体" w:cs="宋体"/>
                <w:kern w:val="0"/>
                <w:sz w:val="20"/>
                <w:szCs w:val="20"/>
              </w:rPr>
              <w:t>人；大专本科</w:t>
            </w:r>
            <w:r>
              <w:rPr>
                <w:rFonts w:hint="eastAsia" w:ascii="宋体" w:hAnsi="宋体" w:cs="宋体"/>
                <w:kern w:val="0"/>
                <w:sz w:val="20"/>
                <w:szCs w:val="20"/>
                <w:u w:val="single"/>
              </w:rPr>
              <w:t xml:space="preserve">   　  </w:t>
            </w:r>
            <w:r>
              <w:rPr>
                <w:rFonts w:hint="eastAsia" w:ascii="宋体" w:hAnsi="宋体" w:cs="宋体"/>
                <w:kern w:val="0"/>
                <w:sz w:val="20"/>
                <w:szCs w:val="20"/>
              </w:rPr>
              <w:t>人；高中及以下</w:t>
            </w:r>
            <w:r>
              <w:rPr>
                <w:rFonts w:hint="eastAsia" w:ascii="宋体" w:hAnsi="宋体" w:cs="宋体"/>
                <w:kern w:val="0"/>
                <w:sz w:val="20"/>
                <w:szCs w:val="20"/>
                <w:u w:val="single"/>
              </w:rPr>
              <w:t xml:space="preserve">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color w:val="auto"/>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color w:val="auto"/>
                <w:sz w:val="24"/>
                <w:szCs w:val="24"/>
              </w:rPr>
              <w:sym w:font="Wingdings 2" w:char="00A3"/>
            </w:r>
            <w:r>
              <w:rPr>
                <w:rFonts w:hint="eastAsia" w:ascii="宋体" w:hAnsi="宋体" w:cs="宋体"/>
                <w:kern w:val="0"/>
                <w:szCs w:val="21"/>
              </w:rPr>
              <w:t>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r>
              <w:rPr>
                <w:rFonts w:hint="eastAsia" w:ascii="仿宋" w:hAnsi="仿宋" w:eastAsia="仿宋" w:cs="仿宋"/>
                <w:sz w:val="28"/>
                <w:szCs w:val="28"/>
                <w:u w:val="none"/>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r>
              <w:rPr>
                <w:rFonts w:hint="eastAsia" w:ascii="仿宋" w:hAnsi="仿宋" w:eastAsia="仿宋" w:cs="仿宋"/>
                <w:sz w:val="28"/>
                <w:szCs w:val="28"/>
                <w:u w:val="none"/>
                <w:lang w:val="en-US" w:eastAsia="zh-CN"/>
              </w:rPr>
              <w:t xml:space="preserve"> </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Cs w:val="21"/>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是否具有进出口权：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有</w:t>
            </w:r>
            <w:r>
              <w:rPr>
                <w:rFonts w:hint="eastAsia" w:ascii="宋体" w:hAnsi="宋体" w:cs="宋体"/>
                <w:kern w:val="0"/>
                <w:szCs w:val="21"/>
              </w:rPr>
              <w:t xml:space="preserve">- 证明文函 </w:t>
            </w:r>
            <w:r>
              <w:rPr>
                <w:rFonts w:hint="eastAsia" w:ascii="宋体" w:hAnsi="宋体" w:cs="宋体"/>
                <w:kern w:val="0"/>
                <w:sz w:val="20"/>
                <w:szCs w:val="20"/>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color w:val="auto"/>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center"/>
              <w:rPr>
                <w:rFonts w:ascii="宋体" w:hAnsi="宋体" w:cs="宋体"/>
                <w:b/>
                <w:bCs/>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center"/>
              <w:rPr>
                <w:rFonts w:ascii="宋体" w:hAnsi="宋体" w:cs="宋体"/>
                <w:color w:val="FF0000"/>
                <w:kern w:val="0"/>
                <w:sz w:val="20"/>
                <w:szCs w:val="20"/>
              </w:rPr>
            </w:pP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center"/>
              <w:rPr>
                <w:rFonts w:ascii="宋体" w:hAnsi="宋体" w:cs="宋体"/>
                <w:color w:val="FF0000"/>
                <w:kern w:val="0"/>
                <w:sz w:val="20"/>
                <w:szCs w:val="20"/>
              </w:rPr>
            </w:pP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center"/>
              <w:rPr>
                <w:rFonts w:ascii="宋体" w:hAnsi="宋体" w:cs="宋体"/>
                <w:color w:val="FF0000"/>
                <w:kern w:val="0"/>
                <w:sz w:val="20"/>
                <w:szCs w:val="20"/>
              </w:rPr>
            </w:pP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测试设备校准情况：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有计量检定能力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质保期限：</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hint="eastAsia" w:ascii="宋体" w:hAnsi="宋体" w:cs="宋体"/>
                <w:kern w:val="0"/>
                <w:sz w:val="20"/>
                <w:szCs w:val="20"/>
              </w:rPr>
              <w:t>服务响应：</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hint="eastAsia" w:ascii="宋体" w:hAnsi="宋体" w:cs="宋体"/>
                <w:kern w:val="0"/>
                <w:sz w:val="20"/>
                <w:szCs w:val="20"/>
              </w:rPr>
              <w:t>服务能力：</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color w:val="auto"/>
                <w:sz w:val="24"/>
                <w:szCs w:val="24"/>
              </w:rPr>
              <w:sym w:font="Wingdings 2" w:char="00A3"/>
            </w:r>
            <w:r>
              <w:rPr>
                <w:rFonts w:hint="eastAsia" w:ascii="宋体" w:hAnsi="宋体" w:cs="宋体"/>
                <w:kern w:val="0"/>
                <w:szCs w:val="21"/>
              </w:rPr>
              <w:t>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vAlign w:val="center"/>
          </w:tcPr>
          <w:p w14:paraId="6529F4EA">
            <w:pPr>
              <w:widowControl/>
              <w:spacing w:line="300" w:lineRule="exact"/>
              <w:jc w:val="center"/>
              <w:rPr>
                <w:rFonts w:ascii="宋体" w:hAnsi="宋体" w:cs="宋体"/>
                <w:color w:val="000000"/>
                <w:kern w:val="0"/>
                <w:sz w:val="20"/>
                <w:szCs w:val="20"/>
              </w:rPr>
            </w:pPr>
          </w:p>
        </w:tc>
        <w:tc>
          <w:tcPr>
            <w:tcW w:w="900" w:type="dxa"/>
            <w:gridSpan w:val="3"/>
            <w:vAlign w:val="center"/>
          </w:tcPr>
          <w:p w14:paraId="76C3FC9E">
            <w:pPr>
              <w:widowControl/>
              <w:spacing w:line="300" w:lineRule="exact"/>
              <w:jc w:val="center"/>
              <w:rPr>
                <w:rFonts w:ascii="宋体" w:hAnsi="宋体" w:cs="宋体"/>
                <w:color w:val="000000"/>
                <w:kern w:val="0"/>
                <w:sz w:val="20"/>
                <w:szCs w:val="20"/>
              </w:rPr>
            </w:pPr>
          </w:p>
        </w:tc>
        <w:tc>
          <w:tcPr>
            <w:tcW w:w="1080" w:type="dxa"/>
            <w:gridSpan w:val="5"/>
            <w:vAlign w:val="center"/>
          </w:tcPr>
          <w:p w14:paraId="47ACA1B1">
            <w:pPr>
              <w:widowControl/>
              <w:spacing w:line="300" w:lineRule="exact"/>
              <w:jc w:val="center"/>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center"/>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p>
        </w:tc>
        <w:tc>
          <w:tcPr>
            <w:tcW w:w="2160" w:type="dxa"/>
            <w:gridSpan w:val="11"/>
            <w:vAlign w:val="center"/>
          </w:tcPr>
          <w:p w14:paraId="4C2C02C6">
            <w:pPr>
              <w:widowControl/>
              <w:spacing w:line="300" w:lineRule="exact"/>
              <w:jc w:val="center"/>
              <w:rPr>
                <w:rFonts w:ascii="宋体" w:hAnsi="宋体" w:cs="宋体"/>
                <w:kern w:val="0"/>
                <w:sz w:val="20"/>
                <w:szCs w:val="20"/>
              </w:rPr>
            </w:pPr>
          </w:p>
        </w:tc>
        <w:tc>
          <w:tcPr>
            <w:tcW w:w="900" w:type="dxa"/>
            <w:gridSpan w:val="3"/>
            <w:vAlign w:val="center"/>
          </w:tcPr>
          <w:p w14:paraId="6931683B">
            <w:pPr>
              <w:widowControl/>
              <w:spacing w:line="300" w:lineRule="exact"/>
              <w:jc w:val="center"/>
              <w:rPr>
                <w:rFonts w:ascii="宋体" w:hAnsi="宋体" w:cs="宋体"/>
                <w:kern w:val="0"/>
                <w:sz w:val="20"/>
                <w:szCs w:val="20"/>
              </w:rPr>
            </w:pPr>
          </w:p>
        </w:tc>
        <w:tc>
          <w:tcPr>
            <w:tcW w:w="1080" w:type="dxa"/>
            <w:gridSpan w:val="5"/>
            <w:vAlign w:val="center"/>
          </w:tcPr>
          <w:p w14:paraId="1FFC744C">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vAlign w:val="center"/>
          </w:tcPr>
          <w:p w14:paraId="3EE7B533">
            <w:pPr>
              <w:widowControl/>
              <w:spacing w:line="300" w:lineRule="exact"/>
              <w:jc w:val="center"/>
              <w:rPr>
                <w:rFonts w:ascii="宋体" w:hAnsi="宋体" w:cs="宋体"/>
                <w:kern w:val="0"/>
                <w:sz w:val="20"/>
                <w:szCs w:val="20"/>
              </w:rPr>
            </w:pPr>
          </w:p>
        </w:tc>
        <w:tc>
          <w:tcPr>
            <w:tcW w:w="900" w:type="dxa"/>
            <w:gridSpan w:val="3"/>
            <w:vAlign w:val="center"/>
          </w:tcPr>
          <w:p w14:paraId="730FADFD">
            <w:pPr>
              <w:widowControl/>
              <w:spacing w:line="300" w:lineRule="exact"/>
              <w:jc w:val="center"/>
              <w:rPr>
                <w:rFonts w:ascii="宋体" w:hAnsi="宋体" w:cs="宋体"/>
                <w:kern w:val="0"/>
                <w:sz w:val="20"/>
                <w:szCs w:val="20"/>
              </w:rPr>
            </w:pPr>
          </w:p>
        </w:tc>
        <w:tc>
          <w:tcPr>
            <w:tcW w:w="1080" w:type="dxa"/>
            <w:gridSpan w:val="5"/>
            <w:vAlign w:val="center"/>
          </w:tcPr>
          <w:p w14:paraId="57196FC2">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60288;mso-width-relative:page;mso-height-relative:page;" o:ole="t" filled="f" o:preferrelative="t" stroked="f" coordsize="21600,21600">
                  <v:path/>
                  <v:fill on="f" focussize="0,0"/>
                  <v:stroke on="f"/>
                  <v:imagedata r:id="rId9" o:title=""/>
                  <o:lock v:ext="edit" aspectratio="t"/>
                </v:shape>
                <w:control r:id="rId8"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59264;mso-width-relative:page;mso-height-relative:page;" o:ole="t" filled="f" o:preferrelative="t" stroked="f" coordsize="21600,21600">
                  <v:path/>
                  <v:fill on="f" focussize="0,0"/>
                  <v:stroke on="f"/>
                  <v:imagedata r:id="rId11" o:title=""/>
                  <o:lock v:ext="edit" aspectratio="t"/>
                </v:shape>
                <w:control r:id="rId10"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49D7F03F">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20CFD233">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74A7EE44">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4AD38755">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组织机构代码证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品QC工程图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eastAsia="宋体" w:cs="宋体"/>
                <w:b/>
                <w:bCs/>
                <w:kern w:val="0"/>
                <w:szCs w:val="21"/>
                <w:lang w:val="en-US" w:eastAsia="zh-CN"/>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lang w:val="en-US" w:eastAsia="zh-CN"/>
        </w:rPr>
        <w:t xml:space="preserve"> </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643FCE0D">
      <w:pPr>
        <w:pStyle w:val="45"/>
        <w:spacing w:line="360" w:lineRule="auto"/>
        <w:ind w:left="0" w:leftChars="0" w:firstLine="0" w:firstLineChars="0"/>
        <w:outlineLvl w:val="9"/>
        <w:rPr>
          <w:rFonts w:hint="eastAsia" w:ascii="仿宋" w:hAnsi="仿宋" w:eastAsia="仿宋" w:cs="仿宋"/>
          <w:sz w:val="24"/>
          <w:szCs w:val="24"/>
          <w:lang w:eastAsia="zh-CN"/>
        </w:rPr>
      </w:pPr>
    </w:p>
    <w:p w14:paraId="1BE9681E">
      <w:pPr>
        <w:pStyle w:val="45"/>
        <w:spacing w:line="360" w:lineRule="auto"/>
        <w:ind w:left="0" w:leftChars="0" w:firstLine="0" w:firstLineChars="0"/>
        <w:outlineLvl w:val="9"/>
        <w:rPr>
          <w:rFonts w:hint="eastAsia" w:ascii="仿宋" w:hAnsi="仿宋" w:eastAsia="仿宋" w:cs="仿宋"/>
          <w:sz w:val="24"/>
          <w:szCs w:val="24"/>
          <w:lang w:eastAsia="zh-CN"/>
        </w:rPr>
      </w:pPr>
    </w:p>
    <w:p w14:paraId="636502E5">
      <w:pPr>
        <w:pStyle w:val="45"/>
        <w:spacing w:line="360" w:lineRule="auto"/>
        <w:ind w:left="0" w:leftChars="0" w:firstLine="0" w:firstLineChars="0"/>
        <w:outlineLvl w:val="9"/>
        <w:rPr>
          <w:rFonts w:hint="eastAsia" w:ascii="仿宋" w:hAnsi="仿宋" w:eastAsia="仿宋" w:cs="仿宋"/>
          <w:sz w:val="24"/>
          <w:szCs w:val="24"/>
          <w:lang w:eastAsia="zh-CN"/>
        </w:rPr>
      </w:pPr>
    </w:p>
    <w:p w14:paraId="71F01127">
      <w:pPr>
        <w:pStyle w:val="45"/>
        <w:spacing w:line="360" w:lineRule="auto"/>
        <w:ind w:left="0" w:leftChars="0" w:firstLine="0" w:firstLineChars="0"/>
        <w:outlineLvl w:val="9"/>
        <w:rPr>
          <w:rFonts w:hint="eastAsia" w:ascii="仿宋" w:hAnsi="仿宋" w:eastAsia="仿宋" w:cs="仿宋"/>
          <w:sz w:val="24"/>
          <w:szCs w:val="24"/>
          <w:lang w:eastAsia="zh-CN"/>
        </w:rPr>
      </w:pPr>
    </w:p>
    <w:p w14:paraId="54EBD0A3">
      <w:pPr>
        <w:pStyle w:val="45"/>
        <w:spacing w:line="360" w:lineRule="auto"/>
        <w:ind w:left="0" w:leftChars="0" w:firstLine="0" w:firstLineChars="0"/>
        <w:outlineLvl w:val="9"/>
        <w:rPr>
          <w:rFonts w:hint="eastAsia" w:ascii="仿宋" w:hAnsi="仿宋" w:eastAsia="仿宋" w:cs="仿宋"/>
          <w:sz w:val="24"/>
          <w:szCs w:val="24"/>
          <w:lang w:eastAsia="zh-CN"/>
        </w:rPr>
      </w:pPr>
    </w:p>
    <w:p w14:paraId="65DE854C">
      <w:pPr>
        <w:pStyle w:val="45"/>
        <w:spacing w:line="360" w:lineRule="auto"/>
        <w:ind w:left="0" w:leftChars="0" w:firstLine="0" w:firstLineChars="0"/>
        <w:outlineLvl w:val="9"/>
        <w:rPr>
          <w:rFonts w:hint="eastAsia" w:ascii="仿宋" w:hAnsi="仿宋" w:eastAsia="仿宋" w:cs="仿宋"/>
          <w:sz w:val="24"/>
          <w:szCs w:val="24"/>
          <w:lang w:eastAsia="zh-CN"/>
        </w:rPr>
      </w:pPr>
    </w:p>
    <w:p w14:paraId="6B2C8283">
      <w:pPr>
        <w:pStyle w:val="45"/>
        <w:spacing w:line="360" w:lineRule="auto"/>
        <w:ind w:left="0" w:leftChars="0" w:firstLine="0" w:firstLineChars="0"/>
        <w:outlineLvl w:val="9"/>
        <w:rPr>
          <w:rFonts w:hint="eastAsia" w:ascii="仿宋" w:hAnsi="仿宋" w:eastAsia="仿宋" w:cs="仿宋"/>
          <w:sz w:val="24"/>
          <w:szCs w:val="24"/>
          <w:lang w:eastAsia="zh-CN"/>
        </w:rPr>
      </w:pPr>
    </w:p>
    <w:p w14:paraId="215B0173">
      <w:pPr>
        <w:pStyle w:val="45"/>
        <w:spacing w:line="360" w:lineRule="auto"/>
        <w:ind w:left="0" w:leftChars="0" w:firstLine="0" w:firstLineChars="0"/>
        <w:outlineLvl w:val="9"/>
        <w:rPr>
          <w:rFonts w:hint="eastAsia" w:ascii="仿宋" w:hAnsi="仿宋" w:eastAsia="仿宋" w:cs="仿宋"/>
          <w:sz w:val="24"/>
          <w:szCs w:val="24"/>
          <w:lang w:eastAsia="zh-CN"/>
        </w:rPr>
      </w:pPr>
    </w:p>
    <w:p w14:paraId="64E23FF0">
      <w:pPr>
        <w:pStyle w:val="45"/>
        <w:spacing w:line="360" w:lineRule="auto"/>
        <w:ind w:left="0" w:leftChars="0" w:firstLine="0" w:firstLineChars="0"/>
        <w:outlineLvl w:val="9"/>
        <w:rPr>
          <w:rFonts w:hint="eastAsia" w:ascii="仿宋" w:hAnsi="仿宋" w:eastAsia="仿宋" w:cs="仿宋"/>
          <w:sz w:val="24"/>
          <w:szCs w:val="24"/>
          <w:lang w:eastAsia="zh-CN"/>
        </w:rPr>
      </w:pPr>
    </w:p>
    <w:p w14:paraId="5796F92D">
      <w:pPr>
        <w:pStyle w:val="45"/>
        <w:spacing w:line="360" w:lineRule="auto"/>
        <w:ind w:left="0" w:leftChars="0" w:firstLine="0" w:firstLineChars="0"/>
        <w:outlineLvl w:val="9"/>
        <w:rPr>
          <w:rFonts w:hint="eastAsia" w:ascii="仿宋" w:hAnsi="仿宋" w:eastAsia="仿宋" w:cs="仿宋"/>
          <w:sz w:val="24"/>
          <w:szCs w:val="24"/>
          <w:lang w:eastAsia="zh-CN"/>
        </w:rPr>
      </w:pPr>
    </w:p>
    <w:p w14:paraId="026922B6">
      <w:pPr>
        <w:pStyle w:val="45"/>
        <w:spacing w:line="360" w:lineRule="auto"/>
        <w:ind w:left="0" w:leftChars="0" w:firstLine="0" w:firstLineChars="0"/>
        <w:outlineLvl w:val="9"/>
        <w:rPr>
          <w:rFonts w:hint="eastAsia" w:ascii="仿宋" w:hAnsi="仿宋" w:eastAsia="仿宋" w:cs="仿宋"/>
          <w:sz w:val="24"/>
          <w:szCs w:val="24"/>
          <w:lang w:eastAsia="zh-CN"/>
        </w:rPr>
      </w:pPr>
    </w:p>
    <w:p w14:paraId="519AA0CA">
      <w:pPr>
        <w:pStyle w:val="45"/>
        <w:spacing w:line="360" w:lineRule="auto"/>
        <w:ind w:left="0" w:leftChars="0" w:firstLine="0" w:firstLineChars="0"/>
        <w:outlineLvl w:val="9"/>
        <w:rPr>
          <w:rFonts w:hint="eastAsia" w:ascii="仿宋" w:hAnsi="仿宋" w:eastAsia="仿宋" w:cs="仿宋"/>
          <w:sz w:val="24"/>
          <w:szCs w:val="24"/>
          <w:lang w:eastAsia="zh-CN"/>
        </w:rPr>
      </w:pPr>
    </w:p>
    <w:p w14:paraId="30324436">
      <w:pPr>
        <w:pStyle w:val="45"/>
        <w:spacing w:line="360" w:lineRule="auto"/>
        <w:ind w:left="0" w:leftChars="0" w:firstLine="0" w:firstLineChars="0"/>
        <w:outlineLvl w:val="9"/>
        <w:rPr>
          <w:rFonts w:hint="eastAsia" w:ascii="仿宋" w:hAnsi="仿宋" w:eastAsia="仿宋" w:cs="仿宋"/>
          <w:sz w:val="24"/>
          <w:szCs w:val="24"/>
          <w:lang w:eastAsia="zh-CN"/>
        </w:rPr>
      </w:pPr>
    </w:p>
    <w:p w14:paraId="7A75731B">
      <w:pPr>
        <w:pStyle w:val="45"/>
        <w:spacing w:line="360" w:lineRule="auto"/>
        <w:ind w:left="0" w:leftChars="0" w:firstLine="0" w:firstLineChars="0"/>
        <w:outlineLvl w:val="9"/>
        <w:rPr>
          <w:rFonts w:hint="eastAsia" w:ascii="仿宋" w:hAnsi="仿宋" w:eastAsia="仿宋" w:cs="仿宋"/>
          <w:sz w:val="24"/>
          <w:szCs w:val="24"/>
          <w:lang w:eastAsia="zh-CN"/>
        </w:rPr>
      </w:pPr>
    </w:p>
    <w:p w14:paraId="447F2237">
      <w:pPr>
        <w:pStyle w:val="45"/>
        <w:spacing w:line="360" w:lineRule="auto"/>
        <w:ind w:left="0" w:leftChars="0" w:firstLine="0" w:firstLineChars="0"/>
        <w:outlineLvl w:val="9"/>
        <w:rPr>
          <w:rFonts w:hint="eastAsia" w:ascii="仿宋" w:hAnsi="仿宋" w:eastAsia="仿宋" w:cs="仿宋"/>
          <w:sz w:val="24"/>
          <w:szCs w:val="24"/>
          <w:lang w:eastAsia="zh-CN"/>
        </w:rPr>
      </w:pPr>
    </w:p>
    <w:p w14:paraId="42E5ADF3">
      <w:pPr>
        <w:pStyle w:val="45"/>
        <w:spacing w:line="360" w:lineRule="auto"/>
        <w:ind w:left="0" w:leftChars="0" w:firstLine="0" w:firstLineChars="0"/>
        <w:outlineLvl w:val="9"/>
        <w:rPr>
          <w:rFonts w:hint="eastAsia" w:ascii="仿宋" w:hAnsi="仿宋" w:eastAsia="仿宋" w:cs="仿宋"/>
          <w:sz w:val="24"/>
          <w:szCs w:val="24"/>
          <w:lang w:eastAsia="zh-CN"/>
        </w:rPr>
      </w:pPr>
    </w:p>
    <w:p w14:paraId="242DB137">
      <w:pPr>
        <w:pStyle w:val="45"/>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附件九 技术规格偏离表</w:t>
      </w:r>
    </w:p>
    <w:p w14:paraId="7534A8FC">
      <w:pPr>
        <w:pStyle w:val="45"/>
        <w:spacing w:line="313" w:lineRule="exact"/>
        <w:jc w:val="both"/>
        <w:outlineLvl w:val="9"/>
        <w:rPr>
          <w:rFonts w:hint="eastAsia" w:ascii="仿宋" w:hAnsi="仿宋" w:eastAsia="仿宋" w:cs="仿宋"/>
          <w:color w:val="auto"/>
          <w:sz w:val="28"/>
          <w:szCs w:val="28"/>
          <w:lang w:val="en-US" w:eastAsia="zh-CN"/>
        </w:rPr>
      </w:pPr>
    </w:p>
    <w:p w14:paraId="6B1E9496">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0194C9A2">
      <w:pPr>
        <w:pStyle w:val="53"/>
      </w:pPr>
    </w:p>
    <w:p w14:paraId="0ADFE975">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EDCFE91">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653CEE86">
      <w:pPr>
        <w:pStyle w:val="53"/>
        <w:rPr>
          <w:rFonts w:hint="eastAsia"/>
        </w:rPr>
      </w:pP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2"/>
        <w:gridCol w:w="2984"/>
        <w:gridCol w:w="2281"/>
        <w:gridCol w:w="2809"/>
      </w:tblGrid>
      <w:tr w14:paraId="5BFDB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42C88CE">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5041644D">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222C916E">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51FF2323">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2C2738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BF5D190">
            <w:pPr>
              <w:snapToGrid w:val="0"/>
              <w:jc w:val="center"/>
              <w:rPr>
                <w:rFonts w:hint="eastAsia" w:ascii="仿宋" w:hAnsi="仿宋" w:eastAsia="仿宋" w:cs="仿宋"/>
                <w:spacing w:val="20"/>
                <w:sz w:val="24"/>
              </w:rPr>
            </w:pPr>
          </w:p>
        </w:tc>
        <w:tc>
          <w:tcPr>
            <w:tcW w:w="1647" w:type="pct"/>
            <w:noWrap w:val="0"/>
            <w:vAlign w:val="center"/>
          </w:tcPr>
          <w:p w14:paraId="4F781CD5">
            <w:pPr>
              <w:snapToGrid w:val="0"/>
              <w:jc w:val="center"/>
              <w:rPr>
                <w:rFonts w:hint="eastAsia" w:ascii="仿宋" w:hAnsi="仿宋" w:eastAsia="仿宋" w:cs="仿宋"/>
                <w:spacing w:val="20"/>
                <w:sz w:val="24"/>
              </w:rPr>
            </w:pPr>
          </w:p>
        </w:tc>
        <w:tc>
          <w:tcPr>
            <w:tcW w:w="1259" w:type="pct"/>
            <w:noWrap w:val="0"/>
            <w:vAlign w:val="center"/>
          </w:tcPr>
          <w:p w14:paraId="5F100911">
            <w:pPr>
              <w:snapToGrid w:val="0"/>
              <w:jc w:val="center"/>
              <w:rPr>
                <w:rFonts w:hint="eastAsia" w:ascii="仿宋" w:hAnsi="仿宋" w:eastAsia="仿宋" w:cs="仿宋"/>
                <w:spacing w:val="20"/>
                <w:sz w:val="24"/>
              </w:rPr>
            </w:pPr>
          </w:p>
        </w:tc>
        <w:tc>
          <w:tcPr>
            <w:tcW w:w="1550" w:type="pct"/>
            <w:noWrap w:val="0"/>
            <w:vAlign w:val="center"/>
          </w:tcPr>
          <w:p w14:paraId="0CE2F65B">
            <w:pPr>
              <w:snapToGrid w:val="0"/>
              <w:jc w:val="center"/>
              <w:rPr>
                <w:rFonts w:hint="eastAsia" w:ascii="仿宋" w:hAnsi="仿宋" w:eastAsia="仿宋" w:cs="仿宋"/>
                <w:spacing w:val="20"/>
                <w:sz w:val="24"/>
              </w:rPr>
            </w:pPr>
          </w:p>
        </w:tc>
      </w:tr>
      <w:tr w14:paraId="74FA2B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C7110F9">
            <w:pPr>
              <w:snapToGrid w:val="0"/>
              <w:jc w:val="center"/>
              <w:rPr>
                <w:rFonts w:hint="eastAsia" w:ascii="仿宋" w:hAnsi="仿宋" w:eastAsia="仿宋" w:cs="仿宋"/>
                <w:spacing w:val="20"/>
                <w:sz w:val="24"/>
              </w:rPr>
            </w:pPr>
          </w:p>
        </w:tc>
        <w:tc>
          <w:tcPr>
            <w:tcW w:w="1647" w:type="pct"/>
            <w:noWrap w:val="0"/>
            <w:vAlign w:val="center"/>
          </w:tcPr>
          <w:p w14:paraId="417F5F02">
            <w:pPr>
              <w:snapToGrid w:val="0"/>
              <w:jc w:val="center"/>
              <w:rPr>
                <w:rFonts w:hint="eastAsia" w:ascii="仿宋" w:hAnsi="仿宋" w:eastAsia="仿宋" w:cs="仿宋"/>
                <w:spacing w:val="20"/>
                <w:sz w:val="24"/>
              </w:rPr>
            </w:pPr>
          </w:p>
        </w:tc>
        <w:tc>
          <w:tcPr>
            <w:tcW w:w="1259" w:type="pct"/>
            <w:noWrap w:val="0"/>
            <w:vAlign w:val="center"/>
          </w:tcPr>
          <w:p w14:paraId="0A34A3D3">
            <w:pPr>
              <w:snapToGrid w:val="0"/>
              <w:jc w:val="center"/>
              <w:rPr>
                <w:rFonts w:hint="eastAsia" w:ascii="仿宋" w:hAnsi="仿宋" w:eastAsia="仿宋" w:cs="仿宋"/>
                <w:spacing w:val="20"/>
                <w:sz w:val="24"/>
              </w:rPr>
            </w:pPr>
          </w:p>
        </w:tc>
        <w:tc>
          <w:tcPr>
            <w:tcW w:w="1550" w:type="pct"/>
            <w:noWrap w:val="0"/>
            <w:vAlign w:val="center"/>
          </w:tcPr>
          <w:p w14:paraId="5D033698">
            <w:pPr>
              <w:snapToGrid w:val="0"/>
              <w:jc w:val="center"/>
              <w:rPr>
                <w:rFonts w:hint="eastAsia" w:ascii="仿宋" w:hAnsi="仿宋" w:eastAsia="仿宋" w:cs="仿宋"/>
                <w:spacing w:val="20"/>
                <w:sz w:val="24"/>
              </w:rPr>
            </w:pPr>
          </w:p>
        </w:tc>
      </w:tr>
      <w:tr w14:paraId="441C63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0321D4A5">
            <w:pPr>
              <w:snapToGrid w:val="0"/>
              <w:jc w:val="center"/>
              <w:rPr>
                <w:rFonts w:hint="eastAsia" w:ascii="仿宋" w:hAnsi="仿宋" w:eastAsia="仿宋" w:cs="仿宋"/>
                <w:spacing w:val="20"/>
                <w:sz w:val="24"/>
              </w:rPr>
            </w:pPr>
          </w:p>
        </w:tc>
        <w:tc>
          <w:tcPr>
            <w:tcW w:w="1647" w:type="pct"/>
            <w:noWrap w:val="0"/>
            <w:vAlign w:val="center"/>
          </w:tcPr>
          <w:p w14:paraId="7A7A2A4A">
            <w:pPr>
              <w:snapToGrid w:val="0"/>
              <w:jc w:val="center"/>
              <w:rPr>
                <w:rFonts w:hint="eastAsia" w:ascii="仿宋" w:hAnsi="仿宋" w:eastAsia="仿宋" w:cs="仿宋"/>
                <w:spacing w:val="20"/>
                <w:sz w:val="24"/>
              </w:rPr>
            </w:pPr>
          </w:p>
        </w:tc>
        <w:tc>
          <w:tcPr>
            <w:tcW w:w="1259" w:type="pct"/>
            <w:noWrap w:val="0"/>
            <w:vAlign w:val="center"/>
          </w:tcPr>
          <w:p w14:paraId="344B5013">
            <w:pPr>
              <w:snapToGrid w:val="0"/>
              <w:jc w:val="center"/>
              <w:rPr>
                <w:rFonts w:hint="eastAsia" w:ascii="仿宋" w:hAnsi="仿宋" w:eastAsia="仿宋" w:cs="仿宋"/>
                <w:spacing w:val="20"/>
                <w:sz w:val="24"/>
              </w:rPr>
            </w:pPr>
          </w:p>
        </w:tc>
        <w:tc>
          <w:tcPr>
            <w:tcW w:w="1550" w:type="pct"/>
            <w:noWrap w:val="0"/>
            <w:vAlign w:val="center"/>
          </w:tcPr>
          <w:p w14:paraId="75EB80E8">
            <w:pPr>
              <w:snapToGrid w:val="0"/>
              <w:jc w:val="center"/>
              <w:rPr>
                <w:rFonts w:hint="eastAsia" w:ascii="仿宋" w:hAnsi="仿宋" w:eastAsia="仿宋" w:cs="仿宋"/>
                <w:spacing w:val="20"/>
                <w:sz w:val="24"/>
              </w:rPr>
            </w:pPr>
          </w:p>
        </w:tc>
      </w:tr>
      <w:tr w14:paraId="32E9F7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300D1E3">
            <w:pPr>
              <w:snapToGrid w:val="0"/>
              <w:jc w:val="center"/>
              <w:rPr>
                <w:rFonts w:hint="eastAsia" w:ascii="仿宋" w:hAnsi="仿宋" w:eastAsia="仿宋" w:cs="仿宋"/>
                <w:spacing w:val="20"/>
                <w:sz w:val="24"/>
              </w:rPr>
            </w:pPr>
          </w:p>
        </w:tc>
        <w:tc>
          <w:tcPr>
            <w:tcW w:w="1647" w:type="pct"/>
            <w:noWrap w:val="0"/>
            <w:vAlign w:val="center"/>
          </w:tcPr>
          <w:p w14:paraId="6A4416BF">
            <w:pPr>
              <w:snapToGrid w:val="0"/>
              <w:jc w:val="center"/>
              <w:rPr>
                <w:rFonts w:hint="eastAsia" w:ascii="仿宋" w:hAnsi="仿宋" w:eastAsia="仿宋" w:cs="仿宋"/>
                <w:spacing w:val="20"/>
                <w:sz w:val="24"/>
              </w:rPr>
            </w:pPr>
          </w:p>
        </w:tc>
        <w:tc>
          <w:tcPr>
            <w:tcW w:w="1259" w:type="pct"/>
            <w:noWrap w:val="0"/>
            <w:vAlign w:val="center"/>
          </w:tcPr>
          <w:p w14:paraId="0B00D6BD">
            <w:pPr>
              <w:snapToGrid w:val="0"/>
              <w:jc w:val="center"/>
              <w:rPr>
                <w:rFonts w:hint="eastAsia" w:ascii="仿宋" w:hAnsi="仿宋" w:eastAsia="仿宋" w:cs="仿宋"/>
                <w:spacing w:val="20"/>
                <w:sz w:val="24"/>
              </w:rPr>
            </w:pPr>
          </w:p>
        </w:tc>
        <w:tc>
          <w:tcPr>
            <w:tcW w:w="1550" w:type="pct"/>
            <w:noWrap w:val="0"/>
            <w:vAlign w:val="center"/>
          </w:tcPr>
          <w:p w14:paraId="6ECA2DC1">
            <w:pPr>
              <w:snapToGrid w:val="0"/>
              <w:jc w:val="center"/>
              <w:rPr>
                <w:rFonts w:hint="eastAsia" w:ascii="仿宋" w:hAnsi="仿宋" w:eastAsia="仿宋" w:cs="仿宋"/>
                <w:spacing w:val="20"/>
                <w:sz w:val="24"/>
              </w:rPr>
            </w:pPr>
          </w:p>
        </w:tc>
      </w:tr>
      <w:tr w14:paraId="2F4C12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0179FC4">
            <w:pPr>
              <w:snapToGrid w:val="0"/>
              <w:jc w:val="center"/>
              <w:rPr>
                <w:rFonts w:hint="eastAsia" w:ascii="仿宋" w:hAnsi="仿宋" w:eastAsia="仿宋" w:cs="仿宋"/>
                <w:spacing w:val="20"/>
                <w:sz w:val="24"/>
              </w:rPr>
            </w:pPr>
          </w:p>
        </w:tc>
        <w:tc>
          <w:tcPr>
            <w:tcW w:w="1647" w:type="pct"/>
            <w:noWrap w:val="0"/>
            <w:vAlign w:val="center"/>
          </w:tcPr>
          <w:p w14:paraId="31CECFA7">
            <w:pPr>
              <w:snapToGrid w:val="0"/>
              <w:jc w:val="center"/>
              <w:rPr>
                <w:rFonts w:hint="eastAsia" w:ascii="仿宋" w:hAnsi="仿宋" w:eastAsia="仿宋" w:cs="仿宋"/>
                <w:spacing w:val="20"/>
                <w:sz w:val="24"/>
              </w:rPr>
            </w:pPr>
          </w:p>
        </w:tc>
        <w:tc>
          <w:tcPr>
            <w:tcW w:w="1259" w:type="pct"/>
            <w:noWrap w:val="0"/>
            <w:vAlign w:val="center"/>
          </w:tcPr>
          <w:p w14:paraId="5CCF4E01">
            <w:pPr>
              <w:snapToGrid w:val="0"/>
              <w:jc w:val="center"/>
              <w:rPr>
                <w:rFonts w:hint="eastAsia" w:ascii="仿宋" w:hAnsi="仿宋" w:eastAsia="仿宋" w:cs="仿宋"/>
                <w:spacing w:val="20"/>
                <w:sz w:val="24"/>
              </w:rPr>
            </w:pPr>
          </w:p>
        </w:tc>
        <w:tc>
          <w:tcPr>
            <w:tcW w:w="1550" w:type="pct"/>
            <w:noWrap w:val="0"/>
            <w:vAlign w:val="center"/>
          </w:tcPr>
          <w:p w14:paraId="1719C887">
            <w:pPr>
              <w:snapToGrid w:val="0"/>
              <w:jc w:val="center"/>
              <w:rPr>
                <w:rFonts w:hint="eastAsia" w:ascii="仿宋" w:hAnsi="仿宋" w:eastAsia="仿宋" w:cs="仿宋"/>
                <w:spacing w:val="20"/>
                <w:sz w:val="24"/>
              </w:rPr>
            </w:pPr>
          </w:p>
        </w:tc>
      </w:tr>
      <w:tr w14:paraId="7F4D61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BAC493F">
            <w:pPr>
              <w:snapToGrid w:val="0"/>
              <w:jc w:val="center"/>
              <w:rPr>
                <w:rFonts w:hint="eastAsia" w:ascii="仿宋" w:hAnsi="仿宋" w:eastAsia="仿宋" w:cs="仿宋"/>
                <w:spacing w:val="20"/>
                <w:sz w:val="24"/>
              </w:rPr>
            </w:pPr>
          </w:p>
        </w:tc>
        <w:tc>
          <w:tcPr>
            <w:tcW w:w="1647" w:type="pct"/>
            <w:noWrap w:val="0"/>
            <w:vAlign w:val="center"/>
          </w:tcPr>
          <w:p w14:paraId="63ECB05A">
            <w:pPr>
              <w:snapToGrid w:val="0"/>
              <w:jc w:val="center"/>
              <w:rPr>
                <w:rFonts w:hint="eastAsia" w:ascii="仿宋" w:hAnsi="仿宋" w:eastAsia="仿宋" w:cs="仿宋"/>
                <w:spacing w:val="20"/>
                <w:sz w:val="24"/>
              </w:rPr>
            </w:pPr>
          </w:p>
        </w:tc>
        <w:tc>
          <w:tcPr>
            <w:tcW w:w="1259" w:type="pct"/>
            <w:noWrap w:val="0"/>
            <w:vAlign w:val="center"/>
          </w:tcPr>
          <w:p w14:paraId="3DF13182">
            <w:pPr>
              <w:snapToGrid w:val="0"/>
              <w:jc w:val="center"/>
              <w:rPr>
                <w:rFonts w:hint="eastAsia" w:ascii="仿宋" w:hAnsi="仿宋" w:eastAsia="仿宋" w:cs="仿宋"/>
                <w:spacing w:val="20"/>
                <w:sz w:val="24"/>
              </w:rPr>
            </w:pPr>
          </w:p>
        </w:tc>
        <w:tc>
          <w:tcPr>
            <w:tcW w:w="1550" w:type="pct"/>
            <w:noWrap w:val="0"/>
            <w:vAlign w:val="center"/>
          </w:tcPr>
          <w:p w14:paraId="09A40B46">
            <w:pPr>
              <w:snapToGrid w:val="0"/>
              <w:jc w:val="center"/>
              <w:rPr>
                <w:rFonts w:hint="eastAsia" w:ascii="仿宋" w:hAnsi="仿宋" w:eastAsia="仿宋" w:cs="仿宋"/>
                <w:spacing w:val="20"/>
                <w:sz w:val="24"/>
              </w:rPr>
            </w:pPr>
          </w:p>
        </w:tc>
      </w:tr>
      <w:tr w14:paraId="5F04F2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F99939">
            <w:pPr>
              <w:snapToGrid w:val="0"/>
              <w:jc w:val="center"/>
              <w:rPr>
                <w:rFonts w:hint="eastAsia" w:ascii="仿宋" w:hAnsi="仿宋" w:eastAsia="仿宋" w:cs="仿宋"/>
                <w:spacing w:val="20"/>
                <w:sz w:val="24"/>
              </w:rPr>
            </w:pPr>
          </w:p>
        </w:tc>
        <w:tc>
          <w:tcPr>
            <w:tcW w:w="1647" w:type="pct"/>
            <w:noWrap w:val="0"/>
            <w:vAlign w:val="center"/>
          </w:tcPr>
          <w:p w14:paraId="5E777FB3">
            <w:pPr>
              <w:snapToGrid w:val="0"/>
              <w:jc w:val="center"/>
              <w:rPr>
                <w:rFonts w:hint="eastAsia" w:ascii="仿宋" w:hAnsi="仿宋" w:eastAsia="仿宋" w:cs="仿宋"/>
                <w:spacing w:val="20"/>
                <w:sz w:val="24"/>
              </w:rPr>
            </w:pPr>
          </w:p>
        </w:tc>
        <w:tc>
          <w:tcPr>
            <w:tcW w:w="1259" w:type="pct"/>
            <w:noWrap w:val="0"/>
            <w:vAlign w:val="center"/>
          </w:tcPr>
          <w:p w14:paraId="7890D7AD">
            <w:pPr>
              <w:snapToGrid w:val="0"/>
              <w:jc w:val="center"/>
              <w:rPr>
                <w:rFonts w:hint="eastAsia" w:ascii="仿宋" w:hAnsi="仿宋" w:eastAsia="仿宋" w:cs="仿宋"/>
                <w:spacing w:val="20"/>
                <w:sz w:val="24"/>
              </w:rPr>
            </w:pPr>
          </w:p>
        </w:tc>
        <w:tc>
          <w:tcPr>
            <w:tcW w:w="1550" w:type="pct"/>
            <w:noWrap w:val="0"/>
            <w:vAlign w:val="center"/>
          </w:tcPr>
          <w:p w14:paraId="4EE07E12">
            <w:pPr>
              <w:snapToGrid w:val="0"/>
              <w:jc w:val="center"/>
              <w:rPr>
                <w:rFonts w:hint="eastAsia" w:ascii="仿宋" w:hAnsi="仿宋" w:eastAsia="仿宋" w:cs="仿宋"/>
                <w:spacing w:val="20"/>
                <w:sz w:val="24"/>
              </w:rPr>
            </w:pPr>
          </w:p>
        </w:tc>
      </w:tr>
      <w:tr w14:paraId="3646D6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BA7A84A">
            <w:pPr>
              <w:snapToGrid w:val="0"/>
              <w:jc w:val="center"/>
              <w:rPr>
                <w:rFonts w:hint="eastAsia" w:ascii="仿宋" w:hAnsi="仿宋" w:eastAsia="仿宋" w:cs="仿宋"/>
                <w:spacing w:val="20"/>
                <w:sz w:val="24"/>
              </w:rPr>
            </w:pPr>
          </w:p>
        </w:tc>
        <w:tc>
          <w:tcPr>
            <w:tcW w:w="1647" w:type="pct"/>
            <w:noWrap w:val="0"/>
            <w:vAlign w:val="center"/>
          </w:tcPr>
          <w:p w14:paraId="75A2ACAF">
            <w:pPr>
              <w:snapToGrid w:val="0"/>
              <w:jc w:val="center"/>
              <w:rPr>
                <w:rFonts w:hint="eastAsia" w:ascii="仿宋" w:hAnsi="仿宋" w:eastAsia="仿宋" w:cs="仿宋"/>
                <w:spacing w:val="20"/>
                <w:sz w:val="24"/>
              </w:rPr>
            </w:pPr>
          </w:p>
        </w:tc>
        <w:tc>
          <w:tcPr>
            <w:tcW w:w="1259" w:type="pct"/>
            <w:noWrap w:val="0"/>
            <w:vAlign w:val="center"/>
          </w:tcPr>
          <w:p w14:paraId="77DB5B54">
            <w:pPr>
              <w:snapToGrid w:val="0"/>
              <w:jc w:val="center"/>
              <w:rPr>
                <w:rFonts w:hint="eastAsia" w:ascii="仿宋" w:hAnsi="仿宋" w:eastAsia="仿宋" w:cs="仿宋"/>
                <w:spacing w:val="20"/>
                <w:sz w:val="24"/>
              </w:rPr>
            </w:pPr>
          </w:p>
        </w:tc>
        <w:tc>
          <w:tcPr>
            <w:tcW w:w="1550" w:type="pct"/>
            <w:noWrap w:val="0"/>
            <w:vAlign w:val="center"/>
          </w:tcPr>
          <w:p w14:paraId="324EA3C2">
            <w:pPr>
              <w:snapToGrid w:val="0"/>
              <w:jc w:val="center"/>
              <w:rPr>
                <w:rFonts w:hint="eastAsia" w:ascii="仿宋" w:hAnsi="仿宋" w:eastAsia="仿宋" w:cs="仿宋"/>
                <w:spacing w:val="20"/>
                <w:sz w:val="24"/>
              </w:rPr>
            </w:pPr>
          </w:p>
        </w:tc>
      </w:tr>
      <w:tr w14:paraId="5F543B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3AD83B3">
            <w:pPr>
              <w:snapToGrid w:val="0"/>
              <w:jc w:val="center"/>
              <w:rPr>
                <w:rFonts w:hint="eastAsia" w:ascii="仿宋" w:hAnsi="仿宋" w:eastAsia="仿宋" w:cs="仿宋"/>
                <w:spacing w:val="20"/>
                <w:sz w:val="24"/>
              </w:rPr>
            </w:pPr>
          </w:p>
        </w:tc>
        <w:tc>
          <w:tcPr>
            <w:tcW w:w="1647" w:type="pct"/>
            <w:noWrap w:val="0"/>
            <w:vAlign w:val="center"/>
          </w:tcPr>
          <w:p w14:paraId="4AB8357D">
            <w:pPr>
              <w:snapToGrid w:val="0"/>
              <w:jc w:val="center"/>
              <w:rPr>
                <w:rFonts w:hint="eastAsia" w:ascii="仿宋" w:hAnsi="仿宋" w:eastAsia="仿宋" w:cs="仿宋"/>
                <w:spacing w:val="20"/>
                <w:sz w:val="24"/>
              </w:rPr>
            </w:pPr>
          </w:p>
        </w:tc>
        <w:tc>
          <w:tcPr>
            <w:tcW w:w="1259" w:type="pct"/>
            <w:noWrap w:val="0"/>
            <w:vAlign w:val="center"/>
          </w:tcPr>
          <w:p w14:paraId="58E6E0A1">
            <w:pPr>
              <w:snapToGrid w:val="0"/>
              <w:jc w:val="center"/>
              <w:rPr>
                <w:rFonts w:hint="eastAsia" w:ascii="仿宋" w:hAnsi="仿宋" w:eastAsia="仿宋" w:cs="仿宋"/>
                <w:spacing w:val="20"/>
                <w:sz w:val="24"/>
              </w:rPr>
            </w:pPr>
          </w:p>
        </w:tc>
        <w:tc>
          <w:tcPr>
            <w:tcW w:w="1550" w:type="pct"/>
            <w:noWrap w:val="0"/>
            <w:vAlign w:val="center"/>
          </w:tcPr>
          <w:p w14:paraId="600237C1">
            <w:pPr>
              <w:snapToGrid w:val="0"/>
              <w:jc w:val="center"/>
              <w:rPr>
                <w:rFonts w:hint="eastAsia" w:ascii="仿宋" w:hAnsi="仿宋" w:eastAsia="仿宋" w:cs="仿宋"/>
                <w:spacing w:val="20"/>
                <w:sz w:val="24"/>
              </w:rPr>
            </w:pPr>
          </w:p>
        </w:tc>
      </w:tr>
      <w:tr w14:paraId="2293D2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0EF7C5E">
            <w:pPr>
              <w:snapToGrid w:val="0"/>
              <w:jc w:val="center"/>
              <w:rPr>
                <w:rFonts w:hint="eastAsia" w:ascii="仿宋" w:hAnsi="仿宋" w:eastAsia="仿宋" w:cs="仿宋"/>
                <w:spacing w:val="20"/>
                <w:sz w:val="24"/>
              </w:rPr>
            </w:pPr>
          </w:p>
        </w:tc>
        <w:tc>
          <w:tcPr>
            <w:tcW w:w="1647" w:type="pct"/>
            <w:noWrap w:val="0"/>
            <w:vAlign w:val="center"/>
          </w:tcPr>
          <w:p w14:paraId="0904A8A7">
            <w:pPr>
              <w:snapToGrid w:val="0"/>
              <w:jc w:val="center"/>
              <w:rPr>
                <w:rFonts w:hint="eastAsia" w:ascii="仿宋" w:hAnsi="仿宋" w:eastAsia="仿宋" w:cs="仿宋"/>
                <w:spacing w:val="20"/>
                <w:sz w:val="24"/>
              </w:rPr>
            </w:pPr>
          </w:p>
        </w:tc>
        <w:tc>
          <w:tcPr>
            <w:tcW w:w="1259" w:type="pct"/>
            <w:noWrap w:val="0"/>
            <w:vAlign w:val="center"/>
          </w:tcPr>
          <w:p w14:paraId="16882282">
            <w:pPr>
              <w:snapToGrid w:val="0"/>
              <w:jc w:val="center"/>
              <w:rPr>
                <w:rFonts w:hint="eastAsia" w:ascii="仿宋" w:hAnsi="仿宋" w:eastAsia="仿宋" w:cs="仿宋"/>
                <w:spacing w:val="20"/>
                <w:sz w:val="24"/>
              </w:rPr>
            </w:pPr>
          </w:p>
        </w:tc>
        <w:tc>
          <w:tcPr>
            <w:tcW w:w="1550" w:type="pct"/>
            <w:noWrap w:val="0"/>
            <w:vAlign w:val="center"/>
          </w:tcPr>
          <w:p w14:paraId="34971F4C">
            <w:pPr>
              <w:snapToGrid w:val="0"/>
              <w:jc w:val="center"/>
              <w:rPr>
                <w:rFonts w:hint="eastAsia" w:ascii="仿宋" w:hAnsi="仿宋" w:eastAsia="仿宋" w:cs="仿宋"/>
                <w:spacing w:val="20"/>
                <w:sz w:val="24"/>
              </w:rPr>
            </w:pPr>
          </w:p>
        </w:tc>
      </w:tr>
    </w:tbl>
    <w:p w14:paraId="2669A095">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3C4253A2">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76D36189">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18F4C206">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7BDB2D7B">
      <w:pPr>
        <w:pStyle w:val="45"/>
        <w:spacing w:line="360" w:lineRule="auto"/>
        <w:ind w:left="0" w:leftChars="0" w:firstLine="0" w:firstLineChars="0"/>
        <w:outlineLvl w:val="9"/>
        <w:rPr>
          <w:rFonts w:hint="eastAsia" w:ascii="仿宋" w:hAnsi="仿宋" w:eastAsia="仿宋" w:cs="仿宋"/>
          <w:color w:val="auto"/>
          <w:sz w:val="24"/>
          <w:szCs w:val="24"/>
        </w:rPr>
      </w:pPr>
    </w:p>
    <w:p w14:paraId="100AF832">
      <w:pPr>
        <w:pStyle w:val="53"/>
        <w:rPr>
          <w:szCs w:val="21"/>
        </w:rPr>
      </w:pPr>
    </w:p>
    <w:p w14:paraId="409E8288">
      <w:pPr>
        <w:pStyle w:val="53"/>
        <w:rPr>
          <w:szCs w:val="21"/>
        </w:rPr>
      </w:pPr>
    </w:p>
    <w:p w14:paraId="65D2E956">
      <w:pPr>
        <w:pStyle w:val="53"/>
        <w:rPr>
          <w:szCs w:val="21"/>
        </w:rPr>
      </w:pPr>
    </w:p>
    <w:p w14:paraId="65700D0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r>
        <w:rPr>
          <w:rFonts w:hint="eastAsia" w:ascii="仿宋" w:hAnsi="仿宋" w:eastAsia="仿宋" w:cs="仿宋"/>
          <w:sz w:val="28"/>
          <w:szCs w:val="28"/>
          <w:u w:val="none"/>
          <w:lang w:val="en-US" w:eastAsia="zh-CN"/>
        </w:rPr>
        <w:t xml:space="preserve"> </w:t>
      </w:r>
    </w:p>
    <w:p w14:paraId="0310097F">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法定代表人或其授权代理人签章：</w:t>
      </w:r>
      <w:r>
        <w:rPr>
          <w:rFonts w:hint="eastAsia" w:ascii="仿宋" w:hAnsi="仿宋" w:eastAsia="仿宋" w:cs="仿宋"/>
          <w:sz w:val="28"/>
          <w:szCs w:val="28"/>
          <w:u w:val="none"/>
          <w:lang w:val="en-US" w:eastAsia="zh-CN"/>
        </w:rPr>
        <w:t xml:space="preserve"> </w:t>
      </w:r>
    </w:p>
    <w:p w14:paraId="3F2C7636">
      <w:pPr>
        <w:pStyle w:val="45"/>
        <w:spacing w:line="360" w:lineRule="auto"/>
        <w:ind w:left="0" w:leftChars="0" w:firstLine="0" w:firstLineChars="0"/>
        <w:outlineLvl w:val="9"/>
        <w:rPr>
          <w:rFonts w:hint="eastAsia" w:ascii="仿宋" w:hAnsi="仿宋" w:eastAsia="仿宋" w:cs="仿宋"/>
          <w:color w:val="auto"/>
          <w:sz w:val="24"/>
          <w:szCs w:val="24"/>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kern w:val="2"/>
          <w:sz w:val="28"/>
          <w:szCs w:val="28"/>
          <w:lang w:val="en-US" w:eastAsia="zh-CN" w:bidi="ar-SA"/>
        </w:rPr>
        <w:t>日期：</w:t>
      </w:r>
      <w:r>
        <w:rPr>
          <w:rFonts w:hint="eastAsia" w:ascii="仿宋" w:hAnsi="仿宋" w:eastAsia="仿宋" w:cs="仿宋"/>
          <w:b/>
          <w:bCs/>
          <w:color w:val="000000"/>
          <w:sz w:val="28"/>
          <w:szCs w:val="28"/>
        </w:rPr>
        <w:t xml:space="preserve">   年   月   日</w:t>
      </w:r>
    </w:p>
    <w:p w14:paraId="5BA5D2D4">
      <w:pPr>
        <w:pStyle w:val="45"/>
        <w:spacing w:line="360" w:lineRule="auto"/>
        <w:ind w:left="0" w:leftChars="0" w:firstLine="0" w:firstLineChars="0"/>
        <w:outlineLvl w:val="9"/>
        <w:rPr>
          <w:rFonts w:hint="eastAsia" w:ascii="仿宋" w:hAnsi="仿宋" w:eastAsia="仿宋" w:cs="仿宋"/>
          <w:color w:val="auto"/>
          <w:sz w:val="24"/>
          <w:szCs w:val="24"/>
        </w:rPr>
      </w:pPr>
    </w:p>
    <w:p w14:paraId="1C0358C0">
      <w:pPr>
        <w:pStyle w:val="45"/>
        <w:spacing w:line="360" w:lineRule="auto"/>
        <w:ind w:left="0" w:leftChars="0" w:firstLine="0" w:firstLineChars="0"/>
        <w:outlineLvl w:val="9"/>
        <w:rPr>
          <w:rFonts w:hint="eastAsia" w:ascii="仿宋" w:hAnsi="仿宋" w:eastAsia="仿宋" w:cs="仿宋"/>
          <w:sz w:val="24"/>
          <w:szCs w:val="24"/>
          <w:lang w:eastAsia="zh-CN"/>
        </w:rPr>
      </w:pPr>
    </w:p>
    <w:p w14:paraId="649BF079">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附件十 湖北基地报价清单</w:t>
      </w:r>
    </w:p>
    <w:p w14:paraId="559119D4">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tbl>
      <w:tblPr>
        <w:tblStyle w:val="20"/>
        <w:tblpPr w:leftFromText="180" w:rightFromText="180" w:vertAnchor="text" w:horzAnchor="page" w:tblpX="497" w:tblpY="514"/>
        <w:tblOverlap w:val="never"/>
        <w:tblW w:w="615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0"/>
        <w:gridCol w:w="1270"/>
        <w:gridCol w:w="2200"/>
        <w:gridCol w:w="1216"/>
        <w:gridCol w:w="1150"/>
        <w:gridCol w:w="1100"/>
        <w:gridCol w:w="2317"/>
        <w:gridCol w:w="1382"/>
      </w:tblGrid>
      <w:tr w14:paraId="40433F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trPr>
        <w:tc>
          <w:tcPr>
            <w:tcW w:w="5000" w:type="pct"/>
            <w:gridSpan w:val="8"/>
            <w:tcBorders>
              <w:bottom w:val="single" w:color="auto" w:sz="6" w:space="0"/>
            </w:tcBorders>
            <w:noWrap w:val="0"/>
            <w:vAlign w:val="center"/>
          </w:tcPr>
          <w:p w14:paraId="61CCECAF">
            <w:pPr>
              <w:pStyle w:val="16"/>
              <w:widowControl/>
              <w:spacing w:beforeAutospacing="0" w:afterAutospacing="0" w:line="383" w:lineRule="atLeast"/>
              <w:ind w:firstLine="562" w:firstLineChars="200"/>
              <w:jc w:val="center"/>
              <w:rPr>
                <w:rFonts w:hint="default" w:ascii="黑体" w:hAnsi="黑体" w:eastAsia="黑体" w:cs="黑体"/>
                <w:color w:val="000000" w:themeColor="text1"/>
                <w:sz w:val="20"/>
                <w:szCs w:val="20"/>
                <w:lang w:val="en-US" w:eastAsia="zh-CN"/>
                <w14:textFill>
                  <w14:solidFill>
                    <w14:schemeClr w14:val="tx1"/>
                  </w14:solidFill>
                </w14:textFill>
              </w:rPr>
            </w:pPr>
            <w:r>
              <w:rPr>
                <w:rFonts w:hint="eastAsia" w:ascii="仿宋" w:hAnsi="仿宋" w:eastAsia="仿宋" w:cs="仿宋"/>
                <w:b/>
                <w:bCs/>
                <w:color w:val="auto"/>
                <w:kern w:val="2"/>
                <w:sz w:val="28"/>
                <w:szCs w:val="28"/>
                <w:u w:val="single"/>
                <w:lang w:val="en-US" w:eastAsia="zh-CN" w:bidi="ar-SA"/>
              </w:rPr>
              <w:t>广东天元实业集团股份有限公司（湖北基地）</w:t>
            </w:r>
          </w:p>
        </w:tc>
      </w:tr>
      <w:tr w14:paraId="43B75D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trPr>
        <w:tc>
          <w:tcPr>
            <w:tcW w:w="233" w:type="pct"/>
            <w:tcBorders>
              <w:bottom w:val="single" w:color="auto" w:sz="6" w:space="0"/>
            </w:tcBorders>
            <w:noWrap w:val="0"/>
            <w:vAlign w:val="center"/>
          </w:tcPr>
          <w:p w14:paraId="181EE8D6">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序号</w:t>
            </w:r>
          </w:p>
        </w:tc>
        <w:tc>
          <w:tcPr>
            <w:tcW w:w="569" w:type="pct"/>
            <w:tcBorders>
              <w:bottom w:val="single" w:color="auto" w:sz="6" w:space="0"/>
            </w:tcBorders>
            <w:noWrap w:val="0"/>
            <w:vAlign w:val="center"/>
          </w:tcPr>
          <w:p w14:paraId="7763583F">
            <w:pPr>
              <w:spacing w:line="240" w:lineRule="auto"/>
              <w:jc w:val="center"/>
              <w:rPr>
                <w:rFonts w:hint="default" w:ascii="黑体" w:hAnsi="黑体" w:eastAsia="黑体" w:cs="黑体"/>
                <w:b/>
                <w:bCs/>
                <w:color w:val="000000" w:themeColor="text1"/>
                <w:sz w:val="22"/>
                <w:szCs w:val="22"/>
                <w:lang w:val="en-US" w:eastAsia="zh-CN"/>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物料编码</w:t>
            </w:r>
          </w:p>
        </w:tc>
        <w:tc>
          <w:tcPr>
            <w:tcW w:w="986" w:type="pct"/>
            <w:tcBorders>
              <w:bottom w:val="single" w:color="auto" w:sz="6" w:space="0"/>
            </w:tcBorders>
            <w:noWrap w:val="0"/>
            <w:vAlign w:val="center"/>
          </w:tcPr>
          <w:p w14:paraId="5F0F264C">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产品品名</w:t>
            </w:r>
          </w:p>
        </w:tc>
        <w:tc>
          <w:tcPr>
            <w:tcW w:w="545" w:type="pct"/>
            <w:tcBorders>
              <w:bottom w:val="single" w:color="auto" w:sz="6" w:space="0"/>
            </w:tcBorders>
            <w:noWrap w:val="0"/>
            <w:vAlign w:val="center"/>
          </w:tcPr>
          <w:p w14:paraId="72B514C8">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规格型号</w:t>
            </w:r>
          </w:p>
        </w:tc>
        <w:tc>
          <w:tcPr>
            <w:tcW w:w="515" w:type="pct"/>
            <w:tcBorders>
              <w:bottom w:val="single" w:color="auto" w:sz="6" w:space="0"/>
            </w:tcBorders>
            <w:noWrap w:val="0"/>
            <w:vAlign w:val="center"/>
          </w:tcPr>
          <w:p w14:paraId="4CB173E4">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数量</w:t>
            </w:r>
          </w:p>
        </w:tc>
        <w:tc>
          <w:tcPr>
            <w:tcW w:w="493" w:type="pct"/>
            <w:tcBorders>
              <w:bottom w:val="single" w:color="auto" w:sz="6" w:space="0"/>
            </w:tcBorders>
            <w:noWrap w:val="0"/>
            <w:vAlign w:val="center"/>
          </w:tcPr>
          <w:p w14:paraId="1E904D2A">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单位</w:t>
            </w:r>
          </w:p>
        </w:tc>
        <w:tc>
          <w:tcPr>
            <w:tcW w:w="1038" w:type="pct"/>
            <w:tcBorders>
              <w:bottom w:val="single" w:color="auto" w:sz="6" w:space="0"/>
            </w:tcBorders>
            <w:noWrap w:val="0"/>
            <w:vAlign w:val="center"/>
          </w:tcPr>
          <w:p w14:paraId="0C512304">
            <w:pPr>
              <w:spacing w:line="240" w:lineRule="auto"/>
              <w:ind w:left="200" w:hanging="221" w:hangingChars="100"/>
              <w:jc w:val="center"/>
              <w:rPr>
                <w:rFonts w:hint="eastAsia" w:ascii="黑体" w:hAnsi="黑体" w:eastAsia="黑体" w:cs="黑体"/>
                <w:b/>
                <w:bCs/>
                <w:color w:val="000000" w:themeColor="text1"/>
                <w:sz w:val="22"/>
                <w:szCs w:val="22"/>
                <w:lang w:val="en-US" w:eastAsia="zh-CN"/>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 xml:space="preserve">单价 </w:t>
            </w:r>
            <w:r>
              <w:rPr>
                <w:rFonts w:hint="eastAsia" w:ascii="黑体" w:hAnsi="黑体" w:eastAsia="黑体" w:cs="黑体"/>
                <w:b/>
                <w:bCs/>
                <w:color w:val="000000" w:themeColor="text1"/>
                <w:sz w:val="22"/>
                <w:szCs w:val="22"/>
                <w:lang w:val="en-US" w:eastAsia="zh-CN"/>
                <w14:textFill>
                  <w14:solidFill>
                    <w14:schemeClr w14:val="tx1"/>
                  </w14:solidFill>
                </w14:textFill>
              </w:rPr>
              <w:br w:type="textWrapping"/>
            </w:r>
            <w:r>
              <w:rPr>
                <w:rFonts w:hint="eastAsia" w:ascii="黑体" w:hAnsi="黑体" w:eastAsia="黑体" w:cs="黑体"/>
                <w:b/>
                <w:bCs/>
                <w:color w:val="000000" w:themeColor="text1"/>
                <w:sz w:val="22"/>
                <w:szCs w:val="22"/>
                <w:lang w:val="en-US" w:eastAsia="zh-CN"/>
                <w14:textFill>
                  <w14:solidFill>
                    <w14:schemeClr w14:val="tx1"/>
                  </w14:solidFill>
                </w14:textFill>
              </w:rPr>
              <w:t>（含到东莞的运费）</w:t>
            </w:r>
          </w:p>
        </w:tc>
        <w:tc>
          <w:tcPr>
            <w:tcW w:w="619" w:type="pct"/>
            <w:tcBorders>
              <w:bottom w:val="single" w:color="auto" w:sz="6" w:space="0"/>
            </w:tcBorders>
            <w:noWrap w:val="0"/>
            <w:vAlign w:val="center"/>
          </w:tcPr>
          <w:p w14:paraId="40E7F696">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备注</w:t>
            </w:r>
          </w:p>
        </w:tc>
      </w:tr>
      <w:tr w14:paraId="25CC25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trPr>
        <w:tc>
          <w:tcPr>
            <w:tcW w:w="233" w:type="pct"/>
            <w:tcBorders>
              <w:top w:val="single" w:color="auto" w:sz="6" w:space="0"/>
              <w:bottom w:val="single" w:color="auto" w:sz="6" w:space="0"/>
            </w:tcBorders>
            <w:shd w:val="clear" w:color="auto" w:fill="auto"/>
            <w:noWrap w:val="0"/>
            <w:vAlign w:val="center"/>
          </w:tcPr>
          <w:p w14:paraId="4C36BBBD">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w:t>
            </w:r>
          </w:p>
        </w:tc>
        <w:tc>
          <w:tcPr>
            <w:tcW w:w="569" w:type="pct"/>
            <w:tcBorders>
              <w:top w:val="single" w:color="auto" w:sz="6" w:space="0"/>
              <w:bottom w:val="single" w:color="auto" w:sz="6" w:space="0"/>
            </w:tcBorders>
            <w:shd w:val="clear" w:color="auto" w:fill="auto"/>
            <w:noWrap w:val="0"/>
            <w:vAlign w:val="center"/>
          </w:tcPr>
          <w:p w14:paraId="0202D78B">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413300</w:t>
            </w:r>
          </w:p>
        </w:tc>
        <w:tc>
          <w:tcPr>
            <w:tcW w:w="986" w:type="pct"/>
            <w:tcBorders>
              <w:top w:val="single" w:color="auto" w:sz="6" w:space="0"/>
              <w:bottom w:val="single" w:color="auto" w:sz="6" w:space="0"/>
            </w:tcBorders>
            <w:shd w:val="clear" w:color="auto" w:fill="auto"/>
            <w:noWrap w:val="0"/>
            <w:vAlign w:val="center"/>
          </w:tcPr>
          <w:p w14:paraId="3AC143D5">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中空球</w:t>
            </w:r>
            <w:r>
              <w:rPr>
                <w:rFonts w:hint="eastAsia" w:ascii="仿宋" w:hAnsi="仿宋" w:eastAsia="仿宋" w:cs="仿宋"/>
                <w:b w:val="0"/>
                <w:bCs w:val="0"/>
                <w:lang w:val="en-US" w:eastAsia="zh-CN"/>
              </w:rPr>
              <w:t>（苯乙烯/甲基丙烯酸酯类聚合物）</w:t>
            </w:r>
          </w:p>
        </w:tc>
        <w:tc>
          <w:tcPr>
            <w:tcW w:w="545" w:type="pct"/>
            <w:tcBorders>
              <w:top w:val="single" w:color="auto" w:sz="6" w:space="0"/>
              <w:bottom w:val="single" w:color="auto" w:sz="6" w:space="0"/>
            </w:tcBorders>
            <w:shd w:val="clear" w:color="auto" w:fill="auto"/>
            <w:noWrap w:val="0"/>
            <w:vAlign w:val="center"/>
          </w:tcPr>
          <w:p w14:paraId="3AD1EC07">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1000KG/桶</w:t>
            </w:r>
          </w:p>
        </w:tc>
        <w:tc>
          <w:tcPr>
            <w:tcW w:w="515" w:type="pct"/>
            <w:tcBorders>
              <w:top w:val="single" w:color="auto" w:sz="6" w:space="0"/>
              <w:bottom w:val="single" w:color="auto" w:sz="6" w:space="0"/>
            </w:tcBorders>
            <w:shd w:val="clear" w:color="auto" w:fill="auto"/>
            <w:noWrap w:val="0"/>
            <w:vAlign w:val="center"/>
          </w:tcPr>
          <w:p w14:paraId="0ECDF364">
            <w:pPr>
              <w:keepNext w:val="0"/>
              <w:keepLines w:val="0"/>
              <w:widowControl/>
              <w:suppressLineNumbers w:val="0"/>
              <w:jc w:val="center"/>
              <w:textAlignment w:val="center"/>
              <w:rPr>
                <w:rFonts w:hint="default"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5000</w:t>
            </w:r>
          </w:p>
        </w:tc>
        <w:tc>
          <w:tcPr>
            <w:tcW w:w="493" w:type="pct"/>
            <w:tcBorders>
              <w:top w:val="single" w:color="auto" w:sz="6" w:space="0"/>
              <w:bottom w:val="single" w:color="auto" w:sz="6" w:space="0"/>
            </w:tcBorders>
            <w:shd w:val="clear" w:color="auto" w:fill="auto"/>
            <w:noWrap w:val="0"/>
            <w:vAlign w:val="center"/>
          </w:tcPr>
          <w:p w14:paraId="64FBA2D7">
            <w:pPr>
              <w:keepNext w:val="0"/>
              <w:keepLines w:val="0"/>
              <w:widowControl/>
              <w:suppressLineNumbers w:val="0"/>
              <w:jc w:val="center"/>
              <w:textAlignment w:val="center"/>
              <w:rPr>
                <w:rFonts w:hint="default"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吨</w:t>
            </w:r>
          </w:p>
        </w:tc>
        <w:tc>
          <w:tcPr>
            <w:tcW w:w="1038" w:type="pct"/>
            <w:tcBorders>
              <w:top w:val="single" w:color="auto" w:sz="6" w:space="0"/>
              <w:bottom w:val="single" w:color="auto" w:sz="6" w:space="0"/>
            </w:tcBorders>
            <w:noWrap w:val="0"/>
            <w:vAlign w:val="center"/>
          </w:tcPr>
          <w:p w14:paraId="42556F8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619" w:type="pct"/>
            <w:tcBorders>
              <w:top w:val="single" w:color="auto" w:sz="6" w:space="0"/>
              <w:bottom w:val="single" w:color="auto" w:sz="6" w:space="0"/>
            </w:tcBorders>
            <w:shd w:val="clear" w:color="auto" w:fill="auto"/>
            <w:noWrap w:val="0"/>
            <w:vAlign w:val="center"/>
          </w:tcPr>
          <w:p w14:paraId="730D1BB2">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参照图片技术参数</w:t>
            </w:r>
          </w:p>
        </w:tc>
      </w:tr>
      <w:tr w14:paraId="1D6345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shd w:val="clear" w:color="auto" w:fill="auto"/>
            <w:noWrap w:val="0"/>
            <w:vAlign w:val="center"/>
          </w:tcPr>
          <w:p w14:paraId="6C714DB1">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2</w:t>
            </w:r>
          </w:p>
        </w:tc>
        <w:tc>
          <w:tcPr>
            <w:tcW w:w="569" w:type="pct"/>
            <w:tcBorders>
              <w:top w:val="single" w:color="auto" w:sz="6" w:space="0"/>
              <w:bottom w:val="single" w:color="auto" w:sz="6" w:space="0"/>
            </w:tcBorders>
            <w:shd w:val="clear" w:color="auto" w:fill="auto"/>
            <w:noWrap w:val="0"/>
            <w:vAlign w:val="center"/>
          </w:tcPr>
          <w:p w14:paraId="174672CD">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413350</w:t>
            </w:r>
          </w:p>
        </w:tc>
        <w:tc>
          <w:tcPr>
            <w:tcW w:w="986" w:type="pct"/>
            <w:tcBorders>
              <w:top w:val="single" w:color="auto" w:sz="6" w:space="0"/>
              <w:bottom w:val="single" w:color="auto" w:sz="6" w:space="0"/>
            </w:tcBorders>
            <w:shd w:val="clear" w:color="auto" w:fill="auto"/>
            <w:noWrap w:val="0"/>
            <w:vAlign w:val="center"/>
          </w:tcPr>
          <w:p w14:paraId="2B9538AC">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lang w:val="en-US" w:eastAsia="zh-CN"/>
              </w:rPr>
              <w:t>面涂乳液（苯丙聚合物乳液）</w:t>
            </w:r>
          </w:p>
        </w:tc>
        <w:tc>
          <w:tcPr>
            <w:tcW w:w="545" w:type="pct"/>
            <w:tcBorders>
              <w:top w:val="single" w:color="auto" w:sz="6" w:space="0"/>
              <w:bottom w:val="single" w:color="auto" w:sz="6" w:space="0"/>
            </w:tcBorders>
            <w:shd w:val="clear" w:color="auto" w:fill="auto"/>
            <w:noWrap w:val="0"/>
            <w:vAlign w:val="center"/>
          </w:tcPr>
          <w:p w14:paraId="4F469EBB">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1000KG/桶</w:t>
            </w:r>
          </w:p>
        </w:tc>
        <w:tc>
          <w:tcPr>
            <w:tcW w:w="515" w:type="pct"/>
            <w:tcBorders>
              <w:top w:val="single" w:color="auto" w:sz="6" w:space="0"/>
              <w:bottom w:val="single" w:color="auto" w:sz="6" w:space="0"/>
            </w:tcBorders>
            <w:shd w:val="clear" w:color="auto" w:fill="auto"/>
            <w:noWrap w:val="0"/>
            <w:vAlign w:val="center"/>
          </w:tcPr>
          <w:p w14:paraId="346AEBAE">
            <w:pPr>
              <w:keepNext w:val="0"/>
              <w:keepLines w:val="0"/>
              <w:widowControl/>
              <w:suppressLineNumbers w:val="0"/>
              <w:jc w:val="center"/>
              <w:textAlignment w:val="center"/>
              <w:rPr>
                <w:rFonts w:hint="default"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80</w:t>
            </w:r>
          </w:p>
        </w:tc>
        <w:tc>
          <w:tcPr>
            <w:tcW w:w="493" w:type="pct"/>
            <w:tcBorders>
              <w:top w:val="single" w:color="auto" w:sz="6" w:space="0"/>
              <w:bottom w:val="single" w:color="auto" w:sz="6" w:space="0"/>
            </w:tcBorders>
            <w:shd w:val="clear" w:color="auto" w:fill="auto"/>
            <w:noWrap w:val="0"/>
            <w:vAlign w:val="center"/>
          </w:tcPr>
          <w:p w14:paraId="0C5B5A84">
            <w:pPr>
              <w:keepNext w:val="0"/>
              <w:keepLines w:val="0"/>
              <w:widowControl/>
              <w:suppressLineNumbers w:val="0"/>
              <w:jc w:val="center"/>
              <w:textAlignment w:val="center"/>
              <w:rPr>
                <w:rFonts w:hint="default"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吨</w:t>
            </w:r>
          </w:p>
        </w:tc>
        <w:tc>
          <w:tcPr>
            <w:tcW w:w="1038" w:type="pct"/>
            <w:tcBorders>
              <w:top w:val="single" w:color="auto" w:sz="6" w:space="0"/>
              <w:bottom w:val="single" w:color="auto" w:sz="6" w:space="0"/>
            </w:tcBorders>
            <w:noWrap w:val="0"/>
            <w:vAlign w:val="center"/>
          </w:tcPr>
          <w:p w14:paraId="612505F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619" w:type="pct"/>
            <w:tcBorders>
              <w:top w:val="single" w:color="auto" w:sz="6" w:space="0"/>
              <w:bottom w:val="single" w:color="auto" w:sz="6" w:space="0"/>
            </w:tcBorders>
            <w:shd w:val="clear" w:color="auto" w:fill="auto"/>
            <w:noWrap w:val="0"/>
            <w:vAlign w:val="center"/>
          </w:tcPr>
          <w:p w14:paraId="26362D46">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参照图片技术参数</w:t>
            </w:r>
          </w:p>
        </w:tc>
      </w:tr>
      <w:tr w14:paraId="0491C5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3" w:hRule="atLeast"/>
        </w:trPr>
        <w:tc>
          <w:tcPr>
            <w:tcW w:w="2333" w:type="pct"/>
            <w:gridSpan w:val="4"/>
            <w:tcBorders>
              <w:top w:val="single" w:color="auto" w:sz="6" w:space="0"/>
              <w:bottom w:val="single" w:color="auto" w:sz="6" w:space="0"/>
            </w:tcBorders>
            <w:noWrap w:val="0"/>
            <w:vAlign w:val="center"/>
          </w:tcPr>
          <w:p w14:paraId="535B266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合计</w:t>
            </w:r>
          </w:p>
        </w:tc>
        <w:tc>
          <w:tcPr>
            <w:tcW w:w="515" w:type="pct"/>
            <w:tcBorders>
              <w:top w:val="single" w:color="auto" w:sz="6" w:space="0"/>
              <w:bottom w:val="single" w:color="auto" w:sz="6" w:space="0"/>
            </w:tcBorders>
            <w:noWrap w:val="0"/>
            <w:vAlign w:val="center"/>
          </w:tcPr>
          <w:p w14:paraId="690D9DBC">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5080</w:t>
            </w:r>
          </w:p>
        </w:tc>
        <w:tc>
          <w:tcPr>
            <w:tcW w:w="493" w:type="pct"/>
            <w:tcBorders>
              <w:top w:val="single" w:color="auto" w:sz="6" w:space="0"/>
              <w:bottom w:val="single" w:color="auto" w:sz="6" w:space="0"/>
            </w:tcBorders>
            <w:noWrap w:val="0"/>
            <w:vAlign w:val="center"/>
          </w:tcPr>
          <w:p w14:paraId="6B04912F">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吨</w:t>
            </w:r>
          </w:p>
        </w:tc>
        <w:tc>
          <w:tcPr>
            <w:tcW w:w="1038" w:type="pct"/>
            <w:tcBorders>
              <w:top w:val="single" w:color="auto" w:sz="6" w:space="0"/>
              <w:bottom w:val="single" w:color="auto" w:sz="6" w:space="0"/>
            </w:tcBorders>
            <w:noWrap w:val="0"/>
            <w:vAlign w:val="center"/>
          </w:tcPr>
          <w:p w14:paraId="452F8B9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619" w:type="pct"/>
            <w:tcBorders>
              <w:top w:val="single" w:color="auto" w:sz="6" w:space="0"/>
              <w:bottom w:val="single" w:color="auto" w:sz="6" w:space="0"/>
            </w:tcBorders>
            <w:noWrap w:val="0"/>
            <w:vAlign w:val="center"/>
          </w:tcPr>
          <w:p w14:paraId="56EEFFA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175E93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3" w:hRule="atLeast"/>
        </w:trPr>
        <w:tc>
          <w:tcPr>
            <w:tcW w:w="5000" w:type="pct"/>
            <w:gridSpan w:val="8"/>
            <w:tcBorders>
              <w:top w:val="single" w:color="auto" w:sz="6" w:space="0"/>
              <w:bottom w:val="single" w:color="auto" w:sz="6" w:space="0"/>
            </w:tcBorders>
            <w:noWrap w:val="0"/>
            <w:vAlign w:val="center"/>
          </w:tcPr>
          <w:p w14:paraId="7A751B28">
            <w:pPr>
              <w:keepNext w:val="0"/>
              <w:keepLines w:val="0"/>
              <w:widowControl/>
              <w:suppressLineNumbers w:val="0"/>
              <w:jc w:val="left"/>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注：以上为我司年用量，具体采购金额以实际业务发生量为准；价格有效期为3个月，每季度进行投标。</w:t>
            </w:r>
          </w:p>
        </w:tc>
      </w:tr>
      <w:tr w14:paraId="1CFA3C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94" w:hRule="atLeast"/>
        </w:trPr>
        <w:tc>
          <w:tcPr>
            <w:tcW w:w="5000" w:type="pct"/>
            <w:gridSpan w:val="8"/>
            <w:tcBorders>
              <w:top w:val="single" w:color="auto" w:sz="6" w:space="0"/>
              <w:bottom w:val="single" w:color="auto" w:sz="6" w:space="0"/>
            </w:tcBorders>
            <w:noWrap w:val="0"/>
            <w:vAlign w:val="center"/>
          </w:tcPr>
          <w:p w14:paraId="404A323E">
            <w:pPr>
              <w:spacing w:line="360" w:lineRule="auto"/>
              <w:jc w:val="center"/>
              <w:rPr>
                <w:rFonts w:hint="default" w:ascii="仿宋" w:hAnsi="仿宋" w:eastAsia="仿宋" w:cs="仿宋"/>
                <w:b/>
                <w:bCs/>
                <w:sz w:val="20"/>
                <w:szCs w:val="15"/>
                <w:lang w:val="en-US" w:eastAsia="zh-CN"/>
              </w:rPr>
            </w:pPr>
            <w:r>
              <w:rPr>
                <w:rFonts w:hint="eastAsia" w:ascii="仿宋" w:hAnsi="仿宋" w:eastAsia="仿宋" w:cs="仿宋"/>
                <w:b/>
                <w:bCs/>
                <w:sz w:val="20"/>
                <w:szCs w:val="15"/>
                <w:lang w:val="en-US" w:eastAsia="zh-CN"/>
              </w:rPr>
              <w:t>表一：湖北基地的报价清单</w:t>
            </w:r>
          </w:p>
          <w:p w14:paraId="3F55BBDD">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b/>
                <w:bCs/>
                <w:color w:val="FF0000"/>
                <w:sz w:val="24"/>
                <w:szCs w:val="24"/>
                <w:u w:val="single"/>
                <w:lang w:val="en-US" w:eastAsia="zh-CN"/>
              </w:rPr>
              <w:t>湖北省浠水经济开发区散花工业园滨江五路2号</w:t>
            </w:r>
          </w:p>
          <w:p w14:paraId="165C0061">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报价说明：</w:t>
            </w:r>
          </w:p>
          <w:p w14:paraId="57FFAE93">
            <w:pPr>
              <w:numPr>
                <w:ilvl w:val="0"/>
                <w:numId w:val="4"/>
              </w:numPr>
              <w:spacing w:line="360" w:lineRule="auto"/>
              <w:ind w:left="0" w:leftChars="0" w:firstLine="420" w:firstLineChars="0"/>
              <w:jc w:val="left"/>
              <w:rPr>
                <w:rFonts w:hint="eastAsia" w:ascii="仿宋" w:hAnsi="仿宋" w:eastAsia="仿宋" w:cs="仿宋"/>
                <w:sz w:val="24"/>
                <w:szCs w:val="24"/>
              </w:rPr>
            </w:pPr>
            <w:r>
              <w:rPr>
                <w:rFonts w:hint="eastAsia" w:ascii="仿宋" w:hAnsi="仿宋" w:eastAsia="仿宋" w:cs="仿宋"/>
                <w:spacing w:val="-1"/>
                <w:sz w:val="24"/>
                <w:szCs w:val="24"/>
              </w:rPr>
              <w:t>投标方承诺严格按招标方技术标准及品质检验标准要求供应货物。</w:t>
            </w:r>
          </w:p>
          <w:p w14:paraId="2EA5974E">
            <w:pPr>
              <w:numPr>
                <w:ilvl w:val="0"/>
                <w:numId w:val="4"/>
              </w:numPr>
              <w:spacing w:line="360" w:lineRule="auto"/>
              <w:ind w:left="0" w:leftChars="0" w:firstLine="420" w:firstLineChars="0"/>
              <w:jc w:val="left"/>
              <w:rPr>
                <w:rFonts w:hint="eastAsia" w:ascii="仿宋" w:hAnsi="仿宋" w:eastAsia="仿宋" w:cs="仿宋"/>
                <w:spacing w:val="-1"/>
                <w:sz w:val="24"/>
                <w:szCs w:val="24"/>
                <w:lang w:eastAsia="zh-CN"/>
              </w:rPr>
            </w:pPr>
            <w:r>
              <w:rPr>
                <w:rFonts w:hint="eastAsia" w:ascii="仿宋" w:hAnsi="仿宋" w:eastAsia="仿宋" w:cs="仿宋"/>
                <w:sz w:val="24"/>
                <w:szCs w:val="24"/>
                <w:lang w:val="zh-CN"/>
              </w:rPr>
              <w:t>所有报价均为含13%增税运（含运费）到</w:t>
            </w:r>
            <w:r>
              <w:rPr>
                <w:rFonts w:hint="eastAsia" w:ascii="仿宋" w:hAnsi="仿宋" w:eastAsia="仿宋" w:cs="仿宋"/>
                <w:color w:val="FF0000"/>
                <w:sz w:val="24"/>
                <w:szCs w:val="24"/>
                <w:lang w:val="en-US" w:eastAsia="zh-CN"/>
              </w:rPr>
              <w:t>湖北仓库</w:t>
            </w:r>
            <w:r>
              <w:rPr>
                <w:rFonts w:hint="eastAsia" w:ascii="仿宋" w:hAnsi="仿宋" w:eastAsia="仿宋" w:cs="仿宋"/>
                <w:sz w:val="24"/>
                <w:szCs w:val="24"/>
                <w:lang w:val="en-US" w:eastAsia="zh-CN"/>
              </w:rPr>
              <w:t>；</w:t>
            </w:r>
          </w:p>
          <w:p w14:paraId="4C8C2932">
            <w:pPr>
              <w:numPr>
                <w:ilvl w:val="0"/>
                <w:numId w:val="4"/>
              </w:numPr>
              <w:spacing w:line="360" w:lineRule="auto"/>
              <w:ind w:left="0" w:leftChars="0" w:firstLine="420" w:firstLineChars="0"/>
              <w:jc w:val="left"/>
              <w:rPr>
                <w:rFonts w:hint="eastAsia" w:ascii="仿宋" w:hAnsi="仿宋" w:eastAsia="仿宋" w:cs="仿宋"/>
                <w:b/>
                <w:bCs/>
                <w:color w:val="auto"/>
                <w:sz w:val="24"/>
                <w:szCs w:val="24"/>
                <w:lang w:val="en-US" w:eastAsia="zh-CN"/>
              </w:rPr>
            </w:pP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color w:val="FF0000"/>
                <w:spacing w:val="-1"/>
                <w:sz w:val="24"/>
                <w:szCs w:val="24"/>
                <w:lang w:val="en-US" w:eastAsia="zh-CN"/>
              </w:rPr>
              <w:t>三个月价格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0306A6E2">
            <w:pPr>
              <w:numPr>
                <w:ilvl w:val="0"/>
                <w:numId w:val="4"/>
              </w:numPr>
              <w:spacing w:line="360" w:lineRule="auto"/>
              <w:ind w:left="0" w:leftChars="0" w:firstLine="420" w:firstLineChars="0"/>
              <w:jc w:val="left"/>
              <w:rPr>
                <w:rFonts w:hint="eastAsia" w:ascii="仿宋" w:hAnsi="仿宋" w:eastAsia="仿宋" w:cs="仿宋"/>
                <w:b/>
                <w:bCs/>
                <w:color w:val="auto"/>
                <w:sz w:val="24"/>
                <w:szCs w:val="24"/>
                <w:lang w:val="en-US" w:eastAsia="zh-CN"/>
              </w:rPr>
            </w:pPr>
            <w:r>
              <w:rPr>
                <w:rFonts w:hint="eastAsia" w:ascii="仿宋" w:hAnsi="仿宋" w:eastAsia="仿宋" w:cs="仿宋"/>
                <w:b/>
                <w:bCs/>
                <w:color w:val="FF0000"/>
                <w:spacing w:val="-1"/>
                <w:sz w:val="24"/>
                <w:szCs w:val="24"/>
                <w:lang w:val="en-US" w:eastAsia="zh-CN"/>
              </w:rPr>
              <w:t>报价单位：</w:t>
            </w:r>
            <w:r>
              <w:rPr>
                <w:rFonts w:hint="eastAsia" w:ascii="仿宋" w:hAnsi="仿宋" w:eastAsia="仿宋" w:cs="仿宋"/>
                <w:b/>
                <w:bCs/>
                <w:color w:val="FF0000"/>
                <w:spacing w:val="-1"/>
                <w:sz w:val="24"/>
                <w:szCs w:val="24"/>
                <w:u w:val="single"/>
                <w:lang w:val="en-US" w:eastAsia="zh-CN"/>
              </w:rPr>
              <w:t>元/吨</w:t>
            </w:r>
          </w:p>
          <w:p w14:paraId="720AB987">
            <w:pPr>
              <w:spacing w:line="360" w:lineRule="auto"/>
              <w:jc w:val="left"/>
              <w:rPr>
                <w:rFonts w:hint="eastAsia" w:ascii="仿宋" w:hAnsi="仿宋" w:eastAsia="仿宋" w:cs="仿宋"/>
                <w:sz w:val="28"/>
                <w:szCs w:val="28"/>
                <w:u w:val="none"/>
                <w:lang w:val="en-US" w:eastAsia="zh-CN"/>
              </w:rPr>
            </w:pPr>
          </w:p>
          <w:p w14:paraId="6DDC295E">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供方（公章/合同章）：</w:t>
            </w:r>
          </w:p>
          <w:p w14:paraId="3E3A99FA">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3E4148FC">
            <w:pPr>
              <w:spacing w:line="360" w:lineRule="auto"/>
              <w:ind w:firstLine="7840" w:firstLineChars="2800"/>
              <w:jc w:val="lef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日期： </w:t>
            </w:r>
          </w:p>
        </w:tc>
      </w:tr>
    </w:tbl>
    <w:p w14:paraId="3C57B60B">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default" w:ascii="仿宋" w:hAnsi="仿宋" w:eastAsia="仿宋" w:cs="仿宋"/>
          <w:b/>
          <w:bCs/>
          <w:color w:val="FF0000"/>
          <w:kern w:val="2"/>
          <w:sz w:val="32"/>
          <w:szCs w:val="32"/>
          <w:lang w:val="en-US" w:eastAsia="zh-CN" w:bidi="ar-SA"/>
        </w:rPr>
      </w:pPr>
    </w:p>
    <w:sectPr>
      <w:headerReference r:id="rId4"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汉仪仿宋简">
    <w:panose1 w:val="02010600000101010101"/>
    <w:charset w:val="80"/>
    <w:family w:val="auto"/>
    <w:pitch w:val="default"/>
    <w:sig w:usb0="800002BF" w:usb1="184F6CF8" w:usb2="00000012" w:usb3="00000000" w:csb0="0002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6574F"/>
    <w:multiLevelType w:val="singleLevel"/>
    <w:tmpl w:val="A876574F"/>
    <w:lvl w:ilvl="0" w:tentative="0">
      <w:start w:val="3"/>
      <w:numFmt w:val="decimal"/>
      <w:suff w:val="nothing"/>
      <w:lvlText w:val="%1、"/>
      <w:lvlJc w:val="left"/>
    </w:lvl>
  </w:abstractNum>
  <w:abstractNum w:abstractNumId="1">
    <w:nsid w:val="C1AE2F37"/>
    <w:multiLevelType w:val="singleLevel"/>
    <w:tmpl w:val="C1AE2F37"/>
    <w:lvl w:ilvl="0" w:tentative="0">
      <w:start w:val="1"/>
      <w:numFmt w:val="chineseCounting"/>
      <w:suff w:val="nothing"/>
      <w:lvlText w:val="（%1）"/>
      <w:lvlJc w:val="left"/>
      <w:pPr>
        <w:ind w:left="0" w:firstLine="420"/>
      </w:pPr>
      <w:rPr>
        <w:rFonts w:hint="eastAsia"/>
        <w:b w:val="0"/>
        <w:bCs w:val="0"/>
      </w:rPr>
    </w:lvl>
  </w:abstractNum>
  <w:abstractNum w:abstractNumId="2">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9"/>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646260FA"/>
    <w:multiLevelType w:val="multilevel"/>
    <w:tmpl w:val="646260FA"/>
    <w:lvl w:ilvl="0" w:tentative="0">
      <w:start w:val="1"/>
      <w:numFmt w:val="decimal"/>
      <w:pStyle w:val="55"/>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11683D"/>
    <w:rsid w:val="03300AC4"/>
    <w:rsid w:val="03415988"/>
    <w:rsid w:val="035766E0"/>
    <w:rsid w:val="0379223A"/>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6FC76C2"/>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90688"/>
    <w:rsid w:val="0A76466C"/>
    <w:rsid w:val="0A7866A3"/>
    <w:rsid w:val="0AAB7CE9"/>
    <w:rsid w:val="0AC21C32"/>
    <w:rsid w:val="0B154457"/>
    <w:rsid w:val="0B422D73"/>
    <w:rsid w:val="0B546E43"/>
    <w:rsid w:val="0B7F53CB"/>
    <w:rsid w:val="0B8A093E"/>
    <w:rsid w:val="0BB71100"/>
    <w:rsid w:val="0BC44CE4"/>
    <w:rsid w:val="0BC51C2C"/>
    <w:rsid w:val="0BCE2126"/>
    <w:rsid w:val="0BE22636"/>
    <w:rsid w:val="0C526FE5"/>
    <w:rsid w:val="0C7C1A67"/>
    <w:rsid w:val="0CBD79DC"/>
    <w:rsid w:val="0CC044EB"/>
    <w:rsid w:val="0CEB39D2"/>
    <w:rsid w:val="0D11657D"/>
    <w:rsid w:val="0D59464A"/>
    <w:rsid w:val="0E19600D"/>
    <w:rsid w:val="0E1B6153"/>
    <w:rsid w:val="0E39045D"/>
    <w:rsid w:val="0E620D57"/>
    <w:rsid w:val="0EBF0CF7"/>
    <w:rsid w:val="0ED10695"/>
    <w:rsid w:val="0ED41F9E"/>
    <w:rsid w:val="0EEA5BFB"/>
    <w:rsid w:val="0EFB3B68"/>
    <w:rsid w:val="0EFF7E1C"/>
    <w:rsid w:val="0F1862C4"/>
    <w:rsid w:val="0F5523B6"/>
    <w:rsid w:val="0FA021C7"/>
    <w:rsid w:val="0FBF3D2D"/>
    <w:rsid w:val="103278D0"/>
    <w:rsid w:val="1070041D"/>
    <w:rsid w:val="109220A6"/>
    <w:rsid w:val="10B11136"/>
    <w:rsid w:val="111156C1"/>
    <w:rsid w:val="1158509E"/>
    <w:rsid w:val="11DF34C4"/>
    <w:rsid w:val="11E64B4C"/>
    <w:rsid w:val="125F39A7"/>
    <w:rsid w:val="126F2B4F"/>
    <w:rsid w:val="129E73D0"/>
    <w:rsid w:val="12C03CD6"/>
    <w:rsid w:val="130B585F"/>
    <w:rsid w:val="134C3B25"/>
    <w:rsid w:val="135D625B"/>
    <w:rsid w:val="14AA0EF6"/>
    <w:rsid w:val="15354639"/>
    <w:rsid w:val="154665F6"/>
    <w:rsid w:val="156357AE"/>
    <w:rsid w:val="157A49C0"/>
    <w:rsid w:val="15CA59C9"/>
    <w:rsid w:val="164021C7"/>
    <w:rsid w:val="16704C38"/>
    <w:rsid w:val="16A16392"/>
    <w:rsid w:val="16CA1708"/>
    <w:rsid w:val="16D03928"/>
    <w:rsid w:val="16E11692"/>
    <w:rsid w:val="16F245C5"/>
    <w:rsid w:val="176438EE"/>
    <w:rsid w:val="17723C15"/>
    <w:rsid w:val="17976D89"/>
    <w:rsid w:val="179D3EE0"/>
    <w:rsid w:val="183103F7"/>
    <w:rsid w:val="183A071D"/>
    <w:rsid w:val="184C49A5"/>
    <w:rsid w:val="18553757"/>
    <w:rsid w:val="1890511D"/>
    <w:rsid w:val="18960F3D"/>
    <w:rsid w:val="18D37464"/>
    <w:rsid w:val="18EC31CE"/>
    <w:rsid w:val="18F224C9"/>
    <w:rsid w:val="19095749"/>
    <w:rsid w:val="19193365"/>
    <w:rsid w:val="1955384F"/>
    <w:rsid w:val="19B13F33"/>
    <w:rsid w:val="19CB67CD"/>
    <w:rsid w:val="19FB3C03"/>
    <w:rsid w:val="1AA44A44"/>
    <w:rsid w:val="1AB645DA"/>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E2E78B2"/>
    <w:rsid w:val="1E7E4C89"/>
    <w:rsid w:val="1E8F57DA"/>
    <w:rsid w:val="1EA272B7"/>
    <w:rsid w:val="1ED878EA"/>
    <w:rsid w:val="1F44444A"/>
    <w:rsid w:val="1F833704"/>
    <w:rsid w:val="1FF51991"/>
    <w:rsid w:val="20531B62"/>
    <w:rsid w:val="20CA5905"/>
    <w:rsid w:val="20D915C6"/>
    <w:rsid w:val="20E04A01"/>
    <w:rsid w:val="212E6693"/>
    <w:rsid w:val="215854DB"/>
    <w:rsid w:val="217575FB"/>
    <w:rsid w:val="217B6D1D"/>
    <w:rsid w:val="21A861C9"/>
    <w:rsid w:val="21BC02A1"/>
    <w:rsid w:val="22462C89"/>
    <w:rsid w:val="226B4005"/>
    <w:rsid w:val="22811745"/>
    <w:rsid w:val="22827064"/>
    <w:rsid w:val="22852215"/>
    <w:rsid w:val="229B3332"/>
    <w:rsid w:val="22B45EAC"/>
    <w:rsid w:val="23496F3C"/>
    <w:rsid w:val="23901727"/>
    <w:rsid w:val="23FD6955"/>
    <w:rsid w:val="24160ABC"/>
    <w:rsid w:val="243674C1"/>
    <w:rsid w:val="2500205F"/>
    <w:rsid w:val="2523589A"/>
    <w:rsid w:val="25416B4F"/>
    <w:rsid w:val="25465897"/>
    <w:rsid w:val="254F5B58"/>
    <w:rsid w:val="257264DE"/>
    <w:rsid w:val="25E371D4"/>
    <w:rsid w:val="25E40FB4"/>
    <w:rsid w:val="25FE0C95"/>
    <w:rsid w:val="26101707"/>
    <w:rsid w:val="26203375"/>
    <w:rsid w:val="2641266A"/>
    <w:rsid w:val="2674607E"/>
    <w:rsid w:val="26863D82"/>
    <w:rsid w:val="26C03072"/>
    <w:rsid w:val="26F947D6"/>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E4796"/>
    <w:rsid w:val="2AC626BD"/>
    <w:rsid w:val="2B016EEB"/>
    <w:rsid w:val="2B146082"/>
    <w:rsid w:val="2B406E77"/>
    <w:rsid w:val="2B631DDB"/>
    <w:rsid w:val="2B7E692D"/>
    <w:rsid w:val="2B822FEC"/>
    <w:rsid w:val="2B9539DF"/>
    <w:rsid w:val="2B9F115D"/>
    <w:rsid w:val="2BC528A9"/>
    <w:rsid w:val="2C251BC9"/>
    <w:rsid w:val="2C304EF0"/>
    <w:rsid w:val="2C3F63EF"/>
    <w:rsid w:val="2C4841A7"/>
    <w:rsid w:val="2C4963A1"/>
    <w:rsid w:val="2D0A6FB6"/>
    <w:rsid w:val="2D1D3910"/>
    <w:rsid w:val="2D3A275A"/>
    <w:rsid w:val="2D564730"/>
    <w:rsid w:val="2D9E7E85"/>
    <w:rsid w:val="2DC046A1"/>
    <w:rsid w:val="2DF83A39"/>
    <w:rsid w:val="2DFF1CCD"/>
    <w:rsid w:val="2E39655E"/>
    <w:rsid w:val="2E617D27"/>
    <w:rsid w:val="2E671554"/>
    <w:rsid w:val="2E725186"/>
    <w:rsid w:val="2F1F5C33"/>
    <w:rsid w:val="2F756181"/>
    <w:rsid w:val="2FAD1DFD"/>
    <w:rsid w:val="2FCC0CD9"/>
    <w:rsid w:val="2FE54BEF"/>
    <w:rsid w:val="30901BEE"/>
    <w:rsid w:val="31037379"/>
    <w:rsid w:val="31097D0B"/>
    <w:rsid w:val="31191184"/>
    <w:rsid w:val="317220E4"/>
    <w:rsid w:val="317F1EE4"/>
    <w:rsid w:val="31C90141"/>
    <w:rsid w:val="31EE13DB"/>
    <w:rsid w:val="32056724"/>
    <w:rsid w:val="320D55D9"/>
    <w:rsid w:val="321327CF"/>
    <w:rsid w:val="32347985"/>
    <w:rsid w:val="32693339"/>
    <w:rsid w:val="327E6227"/>
    <w:rsid w:val="329B5B7A"/>
    <w:rsid w:val="336D172A"/>
    <w:rsid w:val="33A85563"/>
    <w:rsid w:val="33E87D03"/>
    <w:rsid w:val="33F80B48"/>
    <w:rsid w:val="342449F2"/>
    <w:rsid w:val="34793BFF"/>
    <w:rsid w:val="347E5D69"/>
    <w:rsid w:val="34B1483A"/>
    <w:rsid w:val="34FF62F0"/>
    <w:rsid w:val="353F4E1C"/>
    <w:rsid w:val="35A10632"/>
    <w:rsid w:val="35A5140F"/>
    <w:rsid w:val="35AB313F"/>
    <w:rsid w:val="35AD6EB7"/>
    <w:rsid w:val="35C94B5D"/>
    <w:rsid w:val="35CE3FAA"/>
    <w:rsid w:val="35DC154A"/>
    <w:rsid w:val="35FF0824"/>
    <w:rsid w:val="372777DC"/>
    <w:rsid w:val="375D4DAA"/>
    <w:rsid w:val="376E6B1A"/>
    <w:rsid w:val="37996F0D"/>
    <w:rsid w:val="37CD0E02"/>
    <w:rsid w:val="37EF1A09"/>
    <w:rsid w:val="38632E3F"/>
    <w:rsid w:val="386C3059"/>
    <w:rsid w:val="388D52D4"/>
    <w:rsid w:val="38A02D03"/>
    <w:rsid w:val="38F64D7B"/>
    <w:rsid w:val="3905525C"/>
    <w:rsid w:val="39194863"/>
    <w:rsid w:val="39327654"/>
    <w:rsid w:val="39504729"/>
    <w:rsid w:val="39526B18"/>
    <w:rsid w:val="39B8308F"/>
    <w:rsid w:val="39C57063"/>
    <w:rsid w:val="3A3E27D3"/>
    <w:rsid w:val="3A5D364C"/>
    <w:rsid w:val="3A8A5A19"/>
    <w:rsid w:val="3A943547"/>
    <w:rsid w:val="3AB565F8"/>
    <w:rsid w:val="3B143534"/>
    <w:rsid w:val="3B317BC9"/>
    <w:rsid w:val="3B3C44CB"/>
    <w:rsid w:val="3B6954AB"/>
    <w:rsid w:val="3BB7759E"/>
    <w:rsid w:val="3BD479B6"/>
    <w:rsid w:val="3BEF4723"/>
    <w:rsid w:val="3BF26C90"/>
    <w:rsid w:val="3C2B4FD9"/>
    <w:rsid w:val="3C8D4C2D"/>
    <w:rsid w:val="3CE72D17"/>
    <w:rsid w:val="3CFC15C2"/>
    <w:rsid w:val="3D1B01A4"/>
    <w:rsid w:val="3D792995"/>
    <w:rsid w:val="3DB07E2F"/>
    <w:rsid w:val="3E0C2D48"/>
    <w:rsid w:val="3E844835"/>
    <w:rsid w:val="3E866ACF"/>
    <w:rsid w:val="3EE576C2"/>
    <w:rsid w:val="3EF1250A"/>
    <w:rsid w:val="3EF82D74"/>
    <w:rsid w:val="3F275F2C"/>
    <w:rsid w:val="3F604F9A"/>
    <w:rsid w:val="3FB47BC7"/>
    <w:rsid w:val="3FBF56EA"/>
    <w:rsid w:val="3FE614F7"/>
    <w:rsid w:val="3FF87A21"/>
    <w:rsid w:val="404F5762"/>
    <w:rsid w:val="40512B35"/>
    <w:rsid w:val="40790A6A"/>
    <w:rsid w:val="40B45591"/>
    <w:rsid w:val="40B76E3C"/>
    <w:rsid w:val="40CC2432"/>
    <w:rsid w:val="41256F4B"/>
    <w:rsid w:val="41313FA0"/>
    <w:rsid w:val="414D4444"/>
    <w:rsid w:val="4233672B"/>
    <w:rsid w:val="424A08CF"/>
    <w:rsid w:val="4275505E"/>
    <w:rsid w:val="42837244"/>
    <w:rsid w:val="429338D8"/>
    <w:rsid w:val="42A42961"/>
    <w:rsid w:val="42F27CD4"/>
    <w:rsid w:val="42FC721C"/>
    <w:rsid w:val="43676AB4"/>
    <w:rsid w:val="437571BC"/>
    <w:rsid w:val="439778FC"/>
    <w:rsid w:val="43986B8D"/>
    <w:rsid w:val="439A59A9"/>
    <w:rsid w:val="44832FFF"/>
    <w:rsid w:val="44914564"/>
    <w:rsid w:val="449C2B5B"/>
    <w:rsid w:val="44B4509F"/>
    <w:rsid w:val="44B9632C"/>
    <w:rsid w:val="44CF7E95"/>
    <w:rsid w:val="45120AE5"/>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659A0"/>
    <w:rsid w:val="483D4D09"/>
    <w:rsid w:val="48D569F9"/>
    <w:rsid w:val="49042AD4"/>
    <w:rsid w:val="491D3070"/>
    <w:rsid w:val="49247D9C"/>
    <w:rsid w:val="49521DF7"/>
    <w:rsid w:val="49B753DA"/>
    <w:rsid w:val="49F429E9"/>
    <w:rsid w:val="4A076836"/>
    <w:rsid w:val="4A407EA2"/>
    <w:rsid w:val="4A6E7F26"/>
    <w:rsid w:val="4A7E085E"/>
    <w:rsid w:val="4B0F4BF3"/>
    <w:rsid w:val="4B282EDB"/>
    <w:rsid w:val="4B2C0426"/>
    <w:rsid w:val="4B457D21"/>
    <w:rsid w:val="4B5001E7"/>
    <w:rsid w:val="4B911BD3"/>
    <w:rsid w:val="4BA9300A"/>
    <w:rsid w:val="4BA95F1B"/>
    <w:rsid w:val="4BB723E6"/>
    <w:rsid w:val="4BB9716E"/>
    <w:rsid w:val="4BE87EFC"/>
    <w:rsid w:val="4C040D30"/>
    <w:rsid w:val="4C6F2DFA"/>
    <w:rsid w:val="4CF4183C"/>
    <w:rsid w:val="4D270260"/>
    <w:rsid w:val="4D2F77CE"/>
    <w:rsid w:val="4DDC11CB"/>
    <w:rsid w:val="4E141324"/>
    <w:rsid w:val="4E3B5B69"/>
    <w:rsid w:val="4E5E1B41"/>
    <w:rsid w:val="4E74595B"/>
    <w:rsid w:val="4F0911AA"/>
    <w:rsid w:val="4F1B7959"/>
    <w:rsid w:val="4FE17A31"/>
    <w:rsid w:val="4FF17B1D"/>
    <w:rsid w:val="50355FCF"/>
    <w:rsid w:val="50E0639D"/>
    <w:rsid w:val="510649AB"/>
    <w:rsid w:val="5164013B"/>
    <w:rsid w:val="51FA5CF1"/>
    <w:rsid w:val="52283D58"/>
    <w:rsid w:val="52727066"/>
    <w:rsid w:val="52CB419A"/>
    <w:rsid w:val="52DC3778"/>
    <w:rsid w:val="52E820C9"/>
    <w:rsid w:val="533A0960"/>
    <w:rsid w:val="53531968"/>
    <w:rsid w:val="53C3644C"/>
    <w:rsid w:val="5409426E"/>
    <w:rsid w:val="540A0D49"/>
    <w:rsid w:val="543D1DDC"/>
    <w:rsid w:val="544337D2"/>
    <w:rsid w:val="5463135D"/>
    <w:rsid w:val="54684BC5"/>
    <w:rsid w:val="54A34D44"/>
    <w:rsid w:val="551B53B0"/>
    <w:rsid w:val="553E111E"/>
    <w:rsid w:val="55476387"/>
    <w:rsid w:val="55532627"/>
    <w:rsid w:val="556A671B"/>
    <w:rsid w:val="557417B1"/>
    <w:rsid w:val="558A0B6B"/>
    <w:rsid w:val="5596306C"/>
    <w:rsid w:val="55B619AB"/>
    <w:rsid w:val="563D5BDD"/>
    <w:rsid w:val="564F3513"/>
    <w:rsid w:val="56951575"/>
    <w:rsid w:val="56BE0ACC"/>
    <w:rsid w:val="5708063D"/>
    <w:rsid w:val="572459D3"/>
    <w:rsid w:val="57480FB9"/>
    <w:rsid w:val="575D4F26"/>
    <w:rsid w:val="57626D08"/>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572E0"/>
    <w:rsid w:val="5AF56BC5"/>
    <w:rsid w:val="5B341962"/>
    <w:rsid w:val="5B3E21DC"/>
    <w:rsid w:val="5B42223B"/>
    <w:rsid w:val="5B9B0D21"/>
    <w:rsid w:val="5BAC1760"/>
    <w:rsid w:val="5BCD5071"/>
    <w:rsid w:val="5C746AC1"/>
    <w:rsid w:val="5C817DCF"/>
    <w:rsid w:val="5C8F45E1"/>
    <w:rsid w:val="5CD050B5"/>
    <w:rsid w:val="5CE46DB3"/>
    <w:rsid w:val="5DBE36B0"/>
    <w:rsid w:val="5DCA5FA9"/>
    <w:rsid w:val="5DF86FB8"/>
    <w:rsid w:val="5E1A6B8C"/>
    <w:rsid w:val="5E346BCA"/>
    <w:rsid w:val="5E62636D"/>
    <w:rsid w:val="5E8425FB"/>
    <w:rsid w:val="5E99003C"/>
    <w:rsid w:val="5EB87D41"/>
    <w:rsid w:val="5EC72B02"/>
    <w:rsid w:val="5F227352"/>
    <w:rsid w:val="5F4542BA"/>
    <w:rsid w:val="5F55665E"/>
    <w:rsid w:val="5F5F6BC4"/>
    <w:rsid w:val="5F814D8D"/>
    <w:rsid w:val="5FBD50BE"/>
    <w:rsid w:val="5FD24DED"/>
    <w:rsid w:val="604C7CAF"/>
    <w:rsid w:val="605E6E7C"/>
    <w:rsid w:val="609376F4"/>
    <w:rsid w:val="60F12F69"/>
    <w:rsid w:val="61117F84"/>
    <w:rsid w:val="616A5B53"/>
    <w:rsid w:val="617B1137"/>
    <w:rsid w:val="61C63037"/>
    <w:rsid w:val="621D6C97"/>
    <w:rsid w:val="6279518C"/>
    <w:rsid w:val="62A1396E"/>
    <w:rsid w:val="62BA07E4"/>
    <w:rsid w:val="62BA5CD8"/>
    <w:rsid w:val="62D84F26"/>
    <w:rsid w:val="636C10D3"/>
    <w:rsid w:val="637864A7"/>
    <w:rsid w:val="63A70BE3"/>
    <w:rsid w:val="63D561FA"/>
    <w:rsid w:val="63E92F01"/>
    <w:rsid w:val="64677C45"/>
    <w:rsid w:val="64947318"/>
    <w:rsid w:val="649657BE"/>
    <w:rsid w:val="64A821A7"/>
    <w:rsid w:val="64E65B3A"/>
    <w:rsid w:val="650876F5"/>
    <w:rsid w:val="65316280"/>
    <w:rsid w:val="65513E47"/>
    <w:rsid w:val="65C37EAD"/>
    <w:rsid w:val="65E15B11"/>
    <w:rsid w:val="663C590C"/>
    <w:rsid w:val="664F58D6"/>
    <w:rsid w:val="665723A3"/>
    <w:rsid w:val="6665029E"/>
    <w:rsid w:val="669A0A64"/>
    <w:rsid w:val="66AB1102"/>
    <w:rsid w:val="66DE3D8A"/>
    <w:rsid w:val="66E71979"/>
    <w:rsid w:val="671921E1"/>
    <w:rsid w:val="67366173"/>
    <w:rsid w:val="674C634A"/>
    <w:rsid w:val="67880498"/>
    <w:rsid w:val="67A94E81"/>
    <w:rsid w:val="67BD6B7E"/>
    <w:rsid w:val="67E16738"/>
    <w:rsid w:val="68451475"/>
    <w:rsid w:val="684D0053"/>
    <w:rsid w:val="686B3DCD"/>
    <w:rsid w:val="68E550C3"/>
    <w:rsid w:val="68F51C21"/>
    <w:rsid w:val="692C3FBB"/>
    <w:rsid w:val="693921D2"/>
    <w:rsid w:val="69BC21C8"/>
    <w:rsid w:val="6A061712"/>
    <w:rsid w:val="6AD36767"/>
    <w:rsid w:val="6ADB4EAD"/>
    <w:rsid w:val="6AF74F8C"/>
    <w:rsid w:val="6B064398"/>
    <w:rsid w:val="6B19056F"/>
    <w:rsid w:val="6B2164E4"/>
    <w:rsid w:val="6B477673"/>
    <w:rsid w:val="6B6666AB"/>
    <w:rsid w:val="6B9B0F84"/>
    <w:rsid w:val="6BC7342A"/>
    <w:rsid w:val="6BF256F9"/>
    <w:rsid w:val="6C122D4F"/>
    <w:rsid w:val="6C2C42D2"/>
    <w:rsid w:val="6C8532C0"/>
    <w:rsid w:val="6CA074DC"/>
    <w:rsid w:val="6CBB49CB"/>
    <w:rsid w:val="6D5737F1"/>
    <w:rsid w:val="6DB81DBB"/>
    <w:rsid w:val="6DDD5884"/>
    <w:rsid w:val="6DF901E4"/>
    <w:rsid w:val="6E440BCF"/>
    <w:rsid w:val="6E615BFD"/>
    <w:rsid w:val="6E637175"/>
    <w:rsid w:val="6E6C54D8"/>
    <w:rsid w:val="6EB56801"/>
    <w:rsid w:val="6EBE3907"/>
    <w:rsid w:val="6ECB2735"/>
    <w:rsid w:val="6ECE1671"/>
    <w:rsid w:val="6F01134D"/>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6A2B3A"/>
    <w:rsid w:val="72964F21"/>
    <w:rsid w:val="72FA56A6"/>
    <w:rsid w:val="73007FF3"/>
    <w:rsid w:val="73105E54"/>
    <w:rsid w:val="7335387A"/>
    <w:rsid w:val="737F421C"/>
    <w:rsid w:val="73A17F0A"/>
    <w:rsid w:val="73B34C00"/>
    <w:rsid w:val="73D67598"/>
    <w:rsid w:val="73DB0AB8"/>
    <w:rsid w:val="74266316"/>
    <w:rsid w:val="74454183"/>
    <w:rsid w:val="74B31F8C"/>
    <w:rsid w:val="74C74CA6"/>
    <w:rsid w:val="74D31017"/>
    <w:rsid w:val="75036954"/>
    <w:rsid w:val="753D4E5A"/>
    <w:rsid w:val="756C3577"/>
    <w:rsid w:val="75750A98"/>
    <w:rsid w:val="758620CA"/>
    <w:rsid w:val="75AE7B06"/>
    <w:rsid w:val="75BC2223"/>
    <w:rsid w:val="75F95225"/>
    <w:rsid w:val="761E3514"/>
    <w:rsid w:val="76530DD9"/>
    <w:rsid w:val="76936197"/>
    <w:rsid w:val="769651FC"/>
    <w:rsid w:val="76A111CD"/>
    <w:rsid w:val="76EA0E7C"/>
    <w:rsid w:val="774D510D"/>
    <w:rsid w:val="7753016A"/>
    <w:rsid w:val="778C41B1"/>
    <w:rsid w:val="779C464C"/>
    <w:rsid w:val="77B84279"/>
    <w:rsid w:val="77BE61EB"/>
    <w:rsid w:val="77C7714C"/>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B1ABB"/>
    <w:rsid w:val="7B762E74"/>
    <w:rsid w:val="7B8732D3"/>
    <w:rsid w:val="7BA64DA3"/>
    <w:rsid w:val="7BDD5761"/>
    <w:rsid w:val="7BE15DC5"/>
    <w:rsid w:val="7C0B7CE4"/>
    <w:rsid w:val="7D256900"/>
    <w:rsid w:val="7D2D3A06"/>
    <w:rsid w:val="7D4A280A"/>
    <w:rsid w:val="7D5C6390"/>
    <w:rsid w:val="7D7F4628"/>
    <w:rsid w:val="7D7F5021"/>
    <w:rsid w:val="7DB84BC3"/>
    <w:rsid w:val="7DF804B8"/>
    <w:rsid w:val="7E342E45"/>
    <w:rsid w:val="7E625449"/>
    <w:rsid w:val="7E7056FE"/>
    <w:rsid w:val="7F6A2DB1"/>
    <w:rsid w:val="7F78178F"/>
    <w:rsid w:val="7F802046"/>
    <w:rsid w:val="7F890525"/>
    <w:rsid w:val="7F8B0E59"/>
    <w:rsid w:val="7F8D4850"/>
    <w:rsid w:val="7FCF1399"/>
    <w:rsid w:val="7FED3358"/>
    <w:rsid w:val="7FFD1F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7"/>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6"/>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8"/>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2">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6">
    <w:name w:val="Document Map"/>
    <w:basedOn w:val="1"/>
    <w:link w:val="29"/>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30"/>
    <w:qFormat/>
    <w:uiPriority w:val="0"/>
    <w:pPr>
      <w:spacing w:after="120"/>
      <w:ind w:left="420" w:leftChars="200"/>
    </w:pPr>
  </w:style>
  <w:style w:type="paragraph" w:styleId="9">
    <w:name w:val="Plain Text"/>
    <w:basedOn w:val="1"/>
    <w:link w:val="31"/>
    <w:qFormat/>
    <w:uiPriority w:val="0"/>
    <w:pPr>
      <w:adjustRightInd w:val="0"/>
      <w:spacing w:line="312" w:lineRule="atLeast"/>
      <w:textAlignment w:val="baseline"/>
    </w:pPr>
    <w:rPr>
      <w:rFonts w:ascii="宋体" w:hAnsi="Courier New"/>
      <w:kern w:val="0"/>
    </w:rPr>
  </w:style>
  <w:style w:type="paragraph" w:styleId="10">
    <w:name w:val="Date"/>
    <w:basedOn w:val="1"/>
    <w:next w:val="1"/>
    <w:link w:val="32"/>
    <w:unhideWhenUsed/>
    <w:qFormat/>
    <w:uiPriority w:val="99"/>
    <w:pPr>
      <w:ind w:left="100" w:leftChars="2500"/>
    </w:pPr>
  </w:style>
  <w:style w:type="paragraph" w:styleId="11">
    <w:name w:val="Body Text Indent 2"/>
    <w:basedOn w:val="1"/>
    <w:link w:val="33"/>
    <w:unhideWhenUsed/>
    <w:qFormat/>
    <w:uiPriority w:val="0"/>
    <w:pPr>
      <w:spacing w:after="120" w:line="480" w:lineRule="auto"/>
      <w:ind w:left="420" w:leftChars="200"/>
    </w:pPr>
  </w:style>
  <w:style w:type="paragraph" w:styleId="12">
    <w:name w:val="Balloon Text"/>
    <w:basedOn w:val="1"/>
    <w:link w:val="34"/>
    <w:unhideWhenUsed/>
    <w:qFormat/>
    <w:uiPriority w:val="99"/>
    <w:rPr>
      <w:sz w:val="18"/>
      <w:szCs w:val="18"/>
    </w:rPr>
  </w:style>
  <w:style w:type="paragraph" w:styleId="13">
    <w:name w:val="footer"/>
    <w:basedOn w:val="1"/>
    <w:link w:val="35"/>
    <w:qFormat/>
    <w:uiPriority w:val="0"/>
    <w:pPr>
      <w:tabs>
        <w:tab w:val="center" w:pos="4153"/>
        <w:tab w:val="right" w:pos="8306"/>
      </w:tabs>
      <w:snapToGrid w:val="0"/>
      <w:jc w:val="left"/>
    </w:pPr>
    <w:rPr>
      <w:sz w:val="18"/>
    </w:rPr>
  </w:style>
  <w:style w:type="paragraph" w:styleId="14">
    <w:name w:val="header"/>
    <w:basedOn w:val="1"/>
    <w:link w:val="3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unhideWhenUsed/>
    <w:qFormat/>
    <w:uiPriority w:val="99"/>
    <w:pPr>
      <w:spacing w:beforeAutospacing="1" w:afterAutospacing="1"/>
      <w:jc w:val="left"/>
    </w:pPr>
    <w:rPr>
      <w:kern w:val="0"/>
      <w:sz w:val="24"/>
    </w:rPr>
  </w:style>
  <w:style w:type="paragraph" w:styleId="17">
    <w:name w:val="Title"/>
    <w:basedOn w:val="1"/>
    <w:next w:val="1"/>
    <w:qFormat/>
    <w:uiPriority w:val="0"/>
    <w:pPr>
      <w:spacing w:before="240" w:after="60"/>
      <w:jc w:val="center"/>
      <w:outlineLvl w:val="0"/>
    </w:pPr>
    <w:rPr>
      <w:rFonts w:ascii="Cambria" w:hAnsi="Cambria"/>
      <w:b/>
      <w:bCs/>
      <w:sz w:val="32"/>
      <w:szCs w:val="32"/>
    </w:rPr>
  </w:style>
  <w:style w:type="paragraph" w:styleId="18">
    <w:name w:val="Body Text First Indent"/>
    <w:basedOn w:val="7"/>
    <w:qFormat/>
    <w:uiPriority w:val="99"/>
    <w:pPr>
      <w:ind w:firstLine="420" w:firstLineChars="100"/>
    </w:pPr>
    <w:rPr>
      <w:rFonts w:ascii="Times New Roman" w:hAnsi="Times New Roman" w:cs="Calibri"/>
      <w:kern w:val="0"/>
      <w:sz w:val="20"/>
      <w:szCs w:val="21"/>
    </w:rPr>
  </w:style>
  <w:style w:type="paragraph" w:styleId="19">
    <w:name w:val="Body Text First Indent 2"/>
    <w:basedOn w:val="8"/>
    <w:qFormat/>
    <w:uiPriority w:val="0"/>
    <w:pPr>
      <w:ind w:firstLine="420" w:firstLineChars="200"/>
    </w:pPr>
  </w:style>
  <w:style w:type="table" w:styleId="21">
    <w:name w:val="Table Grid"/>
    <w:basedOn w:val="2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Emphasis"/>
    <w:basedOn w:val="22"/>
    <w:qFormat/>
    <w:uiPriority w:val="20"/>
    <w:rPr>
      <w:i/>
      <w:iCs/>
    </w:rPr>
  </w:style>
  <w:style w:type="character" w:styleId="25">
    <w:name w:val="Hyperlink"/>
    <w:basedOn w:val="22"/>
    <w:qFormat/>
    <w:uiPriority w:val="99"/>
    <w:rPr>
      <w:color w:val="0000FF"/>
      <w:u w:val="single"/>
    </w:rPr>
  </w:style>
  <w:style w:type="character" w:customStyle="1" w:styleId="26">
    <w:name w:val="标题 2 Char"/>
    <w:basedOn w:val="22"/>
    <w:link w:val="3"/>
    <w:qFormat/>
    <w:uiPriority w:val="9"/>
    <w:rPr>
      <w:rFonts w:ascii="Cambria" w:hAnsi="Cambria" w:eastAsia="宋体" w:cs="Times New Roman"/>
      <w:b/>
      <w:bCs/>
      <w:kern w:val="2"/>
      <w:sz w:val="32"/>
      <w:szCs w:val="32"/>
    </w:rPr>
  </w:style>
  <w:style w:type="character" w:customStyle="1" w:styleId="27">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8">
    <w:name w:val="标题 3 Char"/>
    <w:basedOn w:val="22"/>
    <w:link w:val="4"/>
    <w:qFormat/>
    <w:uiPriority w:val="9"/>
    <w:rPr>
      <w:rFonts w:cs="Calibri"/>
      <w:b/>
      <w:bCs/>
      <w:kern w:val="2"/>
      <w:sz w:val="28"/>
      <w:szCs w:val="28"/>
    </w:rPr>
  </w:style>
  <w:style w:type="character" w:customStyle="1" w:styleId="29">
    <w:name w:val="文档结构图 Char"/>
    <w:basedOn w:val="22"/>
    <w:link w:val="6"/>
    <w:semiHidden/>
    <w:qFormat/>
    <w:uiPriority w:val="99"/>
    <w:rPr>
      <w:rFonts w:ascii="宋体"/>
      <w:kern w:val="2"/>
      <w:sz w:val="18"/>
      <w:szCs w:val="18"/>
    </w:rPr>
  </w:style>
  <w:style w:type="character" w:customStyle="1" w:styleId="30">
    <w:name w:val="正文文本缩进 Char"/>
    <w:basedOn w:val="22"/>
    <w:link w:val="8"/>
    <w:qFormat/>
    <w:uiPriority w:val="0"/>
    <w:rPr>
      <w:kern w:val="2"/>
      <w:sz w:val="21"/>
    </w:rPr>
  </w:style>
  <w:style w:type="character" w:customStyle="1" w:styleId="31">
    <w:name w:val="纯文本 Char"/>
    <w:basedOn w:val="22"/>
    <w:link w:val="9"/>
    <w:qFormat/>
    <w:uiPriority w:val="0"/>
    <w:rPr>
      <w:rFonts w:ascii="宋体" w:hAnsi="Courier New"/>
      <w:sz w:val="21"/>
    </w:rPr>
  </w:style>
  <w:style w:type="character" w:customStyle="1" w:styleId="32">
    <w:name w:val="日期 Char"/>
    <w:basedOn w:val="22"/>
    <w:link w:val="10"/>
    <w:semiHidden/>
    <w:qFormat/>
    <w:uiPriority w:val="99"/>
    <w:rPr>
      <w:kern w:val="2"/>
      <w:sz w:val="21"/>
    </w:rPr>
  </w:style>
  <w:style w:type="character" w:customStyle="1" w:styleId="33">
    <w:name w:val="正文文本缩进 2 Char"/>
    <w:basedOn w:val="22"/>
    <w:link w:val="11"/>
    <w:semiHidden/>
    <w:qFormat/>
    <w:uiPriority w:val="0"/>
    <w:rPr>
      <w:kern w:val="2"/>
      <w:sz w:val="21"/>
    </w:rPr>
  </w:style>
  <w:style w:type="character" w:customStyle="1" w:styleId="34">
    <w:name w:val="批注框文本 Char"/>
    <w:basedOn w:val="22"/>
    <w:link w:val="12"/>
    <w:semiHidden/>
    <w:qFormat/>
    <w:uiPriority w:val="99"/>
    <w:rPr>
      <w:kern w:val="2"/>
      <w:sz w:val="18"/>
      <w:szCs w:val="18"/>
    </w:rPr>
  </w:style>
  <w:style w:type="character" w:customStyle="1" w:styleId="35">
    <w:name w:val="页脚 Char"/>
    <w:basedOn w:val="22"/>
    <w:link w:val="13"/>
    <w:qFormat/>
    <w:uiPriority w:val="0"/>
    <w:rPr>
      <w:kern w:val="2"/>
      <w:sz w:val="18"/>
    </w:rPr>
  </w:style>
  <w:style w:type="character" w:customStyle="1" w:styleId="36">
    <w:name w:val="页眉 Char"/>
    <w:basedOn w:val="22"/>
    <w:link w:val="14"/>
    <w:qFormat/>
    <w:uiPriority w:val="0"/>
    <w:rPr>
      <w:kern w:val="2"/>
      <w:sz w:val="18"/>
    </w:rPr>
  </w:style>
  <w:style w:type="character" w:customStyle="1" w:styleId="37">
    <w:name w:val="样式 正文缩进特点ALT+Z表正文正文非缩进四号段1Normal Indent Char2Normal Inde..."/>
    <w:qFormat/>
    <w:uiPriority w:val="0"/>
    <w:rPr>
      <w:rFonts w:ascii="宋体" w:hAnsi="宋体"/>
      <w:b/>
      <w:sz w:val="44"/>
    </w:rPr>
  </w:style>
  <w:style w:type="character" w:customStyle="1" w:styleId="38">
    <w:name w:val="font31"/>
    <w:basedOn w:val="22"/>
    <w:qFormat/>
    <w:uiPriority w:val="0"/>
    <w:rPr>
      <w:rFonts w:hint="default" w:ascii="Arial" w:hAnsi="Arial" w:cs="Arial"/>
      <w:color w:val="000000"/>
      <w:sz w:val="24"/>
      <w:szCs w:val="24"/>
      <w:u w:val="none"/>
    </w:rPr>
  </w:style>
  <w:style w:type="character" w:customStyle="1" w:styleId="39">
    <w:name w:val="font11"/>
    <w:basedOn w:val="22"/>
    <w:qFormat/>
    <w:uiPriority w:val="0"/>
    <w:rPr>
      <w:rFonts w:hint="eastAsia" w:ascii="宋体" w:hAnsi="宋体" w:eastAsia="宋体" w:cs="宋体"/>
      <w:color w:val="000000"/>
      <w:sz w:val="20"/>
      <w:szCs w:val="20"/>
      <w:u w:val="none"/>
    </w:rPr>
  </w:style>
  <w:style w:type="character" w:customStyle="1" w:styleId="40">
    <w:name w:val="正文缩进 Char"/>
    <w:link w:val="41"/>
    <w:qFormat/>
    <w:uiPriority w:val="0"/>
    <w:rPr>
      <w:kern w:val="2"/>
      <w:sz w:val="21"/>
    </w:rPr>
  </w:style>
  <w:style w:type="paragraph" w:customStyle="1" w:styleId="41">
    <w:name w:val="正文缩进1"/>
    <w:basedOn w:val="1"/>
    <w:link w:val="40"/>
    <w:qFormat/>
    <w:uiPriority w:val="0"/>
    <w:pPr>
      <w:adjustRightInd w:val="0"/>
      <w:spacing w:line="360" w:lineRule="atLeast"/>
      <w:ind w:firstLine="420"/>
    </w:pPr>
  </w:style>
  <w:style w:type="character" w:customStyle="1" w:styleId="42">
    <w:name w:val="font51"/>
    <w:basedOn w:val="22"/>
    <w:qFormat/>
    <w:uiPriority w:val="0"/>
    <w:rPr>
      <w:rFonts w:hint="eastAsia" w:ascii="宋体" w:hAnsi="宋体" w:eastAsia="宋体" w:cs="宋体"/>
      <w:color w:val="000000"/>
      <w:sz w:val="24"/>
      <w:szCs w:val="24"/>
      <w:u w:val="none"/>
    </w:rPr>
  </w:style>
  <w:style w:type="character" w:customStyle="1" w:styleId="43">
    <w:name w:val="font01"/>
    <w:basedOn w:val="22"/>
    <w:qFormat/>
    <w:uiPriority w:val="0"/>
    <w:rPr>
      <w:rFonts w:hint="default" w:ascii="Times New Roman" w:hAnsi="Times New Roman" w:cs="Times New Roman"/>
      <w:color w:val="000000"/>
      <w:sz w:val="20"/>
      <w:szCs w:val="20"/>
      <w:u w:val="none"/>
    </w:rPr>
  </w:style>
  <w:style w:type="character" w:customStyle="1" w:styleId="44">
    <w:name w:val="font21"/>
    <w:basedOn w:val="22"/>
    <w:qFormat/>
    <w:uiPriority w:val="0"/>
    <w:rPr>
      <w:rFonts w:hint="default" w:ascii="MS Sans Serif" w:hAnsi="MS Sans Serif" w:eastAsia="MS Sans Serif" w:cs="MS Sans Serif"/>
      <w:color w:val="000000"/>
      <w:sz w:val="20"/>
      <w:szCs w:val="20"/>
      <w:u w:val="none"/>
    </w:rPr>
  </w:style>
  <w:style w:type="paragraph" w:customStyle="1" w:styleId="45">
    <w:name w:val="Heading 3"/>
    <w:basedOn w:val="1"/>
    <w:qFormat/>
    <w:uiPriority w:val="1"/>
    <w:pPr>
      <w:ind w:left="118"/>
      <w:jc w:val="left"/>
      <w:outlineLvl w:val="3"/>
    </w:pPr>
    <w:rPr>
      <w:rFonts w:ascii="宋体" w:hAnsi="宋体"/>
      <w:b/>
      <w:bCs/>
      <w:kern w:val="0"/>
      <w:sz w:val="24"/>
      <w:lang w:eastAsia="en-US"/>
    </w:rPr>
  </w:style>
  <w:style w:type="paragraph" w:customStyle="1" w:styleId="46">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7">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8">
    <w:name w:val="列出段落2"/>
    <w:basedOn w:val="1"/>
    <w:unhideWhenUsed/>
    <w:qFormat/>
    <w:uiPriority w:val="99"/>
    <w:pPr>
      <w:ind w:firstLine="420" w:firstLineChars="200"/>
    </w:pPr>
  </w:style>
  <w:style w:type="paragraph" w:styleId="49">
    <w:name w:val="List Paragraph"/>
    <w:basedOn w:val="1"/>
    <w:qFormat/>
    <w:uiPriority w:val="99"/>
    <w:pPr>
      <w:ind w:firstLine="420" w:firstLineChars="200"/>
    </w:pPr>
  </w:style>
  <w:style w:type="paragraph" w:customStyle="1" w:styleId="50">
    <w:name w:val="Table Paragraph"/>
    <w:basedOn w:val="1"/>
    <w:qFormat/>
    <w:uiPriority w:val="1"/>
    <w:rPr>
      <w:rFonts w:ascii="宋体" w:hAnsi="宋体" w:eastAsia="宋体" w:cs="宋体"/>
      <w:lang w:val="zh-CN" w:eastAsia="zh-CN" w:bidi="zh-CN"/>
    </w:rPr>
  </w:style>
  <w:style w:type="paragraph" w:customStyle="1" w:styleId="51">
    <w:name w:val="二级条标题"/>
    <w:basedOn w:val="1"/>
    <w:next w:val="52"/>
    <w:qFormat/>
    <w:uiPriority w:val="0"/>
    <w:pPr>
      <w:widowControl/>
      <w:tabs>
        <w:tab w:val="left" w:pos="360"/>
      </w:tabs>
      <w:outlineLvl w:val="3"/>
    </w:pPr>
    <w:rPr>
      <w:rFonts w:ascii="黑体" w:eastAsia="黑体"/>
      <w:kern w:val="0"/>
    </w:rPr>
  </w:style>
  <w:style w:type="paragraph" w:customStyle="1" w:styleId="5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3">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4">
    <w:name w:val="正文文本缩进1"/>
    <w:basedOn w:val="1"/>
    <w:qFormat/>
    <w:uiPriority w:val="0"/>
    <w:pPr>
      <w:ind w:firstLine="540"/>
    </w:pPr>
    <w:rPr>
      <w:rFonts w:ascii="Times New Roman" w:hAnsi="Times New Roman" w:eastAsia="宋体" w:cs="Times New Roman"/>
      <w:sz w:val="28"/>
      <w:szCs w:val="20"/>
    </w:rPr>
  </w:style>
  <w:style w:type="paragraph" w:customStyle="1" w:styleId="55">
    <w:name w:val="正文表标题"/>
    <w:next w:val="52"/>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6">
    <w:name w:val="列出段落1"/>
    <w:basedOn w:val="1"/>
    <w:qFormat/>
    <w:uiPriority w:val="34"/>
    <w:pPr>
      <w:ind w:firstLine="420" w:firstLineChars="200"/>
    </w:pPr>
    <w:rPr>
      <w:rFonts w:cs="Calibri"/>
      <w:szCs w:val="24"/>
    </w:rPr>
  </w:style>
  <w:style w:type="paragraph" w:customStyle="1" w:styleId="57">
    <w:name w:val="样式1"/>
    <w:basedOn w:val="7"/>
    <w:qFormat/>
    <w:uiPriority w:val="0"/>
    <w:pPr>
      <w:jc w:val="both"/>
    </w:pPr>
  </w:style>
  <w:style w:type="paragraph" w:customStyle="1" w:styleId="58">
    <w:name w:val="纯文本1"/>
    <w:basedOn w:val="1"/>
    <w:qFormat/>
    <w:uiPriority w:val="0"/>
    <w:rPr>
      <w:rFonts w:ascii="宋体" w:hAnsi="Courier New" w:eastAsia="宋体" w:cs="Times New Roman"/>
      <w:szCs w:val="20"/>
    </w:rPr>
  </w:style>
  <w:style w:type="paragraph" w:customStyle="1" w:styleId="59">
    <w:name w:val="一级条标题"/>
    <w:next w:val="52"/>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60">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1">
    <w:name w:val="p0"/>
    <w:qFormat/>
    <w:uiPriority w:val="0"/>
    <w:rPr>
      <w:rFonts w:ascii="Times New Roman" w:hAnsi="Times New Roman" w:eastAsia="宋体" w:cs="Times New Roman"/>
      <w:szCs w:val="21"/>
      <w:lang w:val="en-US" w:eastAsia="zh-CN" w:bidi="ar-SA"/>
    </w:rPr>
  </w:style>
  <w:style w:type="character" w:customStyle="1" w:styleId="62">
    <w:name w:val="font81"/>
    <w:basedOn w:val="22"/>
    <w:qFormat/>
    <w:uiPriority w:val="0"/>
    <w:rPr>
      <w:rFonts w:hint="default" w:ascii="Arial" w:hAnsi="Arial" w:cs="Arial"/>
      <w:color w:val="000000"/>
      <w:sz w:val="20"/>
      <w:szCs w:val="20"/>
      <w:u w:val="none"/>
    </w:rPr>
  </w:style>
  <w:style w:type="character" w:customStyle="1" w:styleId="63">
    <w:name w:val="font91"/>
    <w:basedOn w:val="22"/>
    <w:qFormat/>
    <w:uiPriority w:val="0"/>
    <w:rPr>
      <w:rFonts w:hint="eastAsia" w:ascii="微软雅黑 Light" w:hAnsi="微软雅黑 Light" w:eastAsia="微软雅黑 Light" w:cs="微软雅黑 Light"/>
      <w:color w:val="FF0000"/>
      <w:sz w:val="20"/>
      <w:szCs w:val="20"/>
      <w:u w:val="none"/>
    </w:rPr>
  </w:style>
  <w:style w:type="character" w:customStyle="1" w:styleId="64">
    <w:name w:val="font61"/>
    <w:basedOn w:val="22"/>
    <w:qFormat/>
    <w:uiPriority w:val="0"/>
    <w:rPr>
      <w:rFonts w:hint="eastAsia" w:ascii="微软雅黑 Light" w:hAnsi="微软雅黑 Light" w:eastAsia="微软雅黑 Light" w:cs="微软雅黑 Light"/>
      <w:color w:val="000000"/>
      <w:sz w:val="18"/>
      <w:szCs w:val="18"/>
      <w:u w:val="none"/>
    </w:rPr>
  </w:style>
  <w:style w:type="character" w:customStyle="1" w:styleId="65">
    <w:name w:val="font41"/>
    <w:basedOn w:val="22"/>
    <w:qFormat/>
    <w:uiPriority w:val="0"/>
    <w:rPr>
      <w:rFonts w:hint="eastAsia" w:ascii="微软雅黑 Light" w:hAnsi="微软雅黑 Light" w:eastAsia="微软雅黑 Light" w:cs="微软雅黑 Light"/>
      <w:b/>
      <w:bCs/>
      <w:color w:val="FF0000"/>
      <w:sz w:val="20"/>
      <w:szCs w:val="20"/>
      <w:u w:val="none"/>
    </w:rPr>
  </w:style>
  <w:style w:type="character" w:customStyle="1" w:styleId="66">
    <w:name w:val="font71"/>
    <w:basedOn w:val="22"/>
    <w:qFormat/>
    <w:uiPriority w:val="0"/>
    <w:rPr>
      <w:rFonts w:hint="eastAsia" w:ascii="宋体" w:hAnsi="宋体" w:eastAsia="宋体" w:cs="宋体"/>
      <w:color w:val="000000"/>
      <w:sz w:val="20"/>
      <w:szCs w:val="20"/>
      <w:u w:val="none"/>
    </w:rPr>
  </w:style>
  <w:style w:type="character" w:customStyle="1" w:styleId="67">
    <w:name w:val="font112"/>
    <w:basedOn w:val="22"/>
    <w:qFormat/>
    <w:uiPriority w:val="0"/>
    <w:rPr>
      <w:rFonts w:ascii="Arial" w:hAnsi="Arial" w:cs="Arial"/>
      <w:color w:val="000000"/>
      <w:sz w:val="20"/>
      <w:szCs w:val="20"/>
      <w:u w:val="none"/>
    </w:rPr>
  </w:style>
  <w:style w:type="paragraph" w:customStyle="1" w:styleId="68">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wmf"/><Relationship Id="rId8" Type="http://schemas.openxmlformats.org/officeDocument/2006/relationships/control" Target="activeX/activeX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wmf"/><Relationship Id="rId10" Type="http://schemas.openxmlformats.org/officeDocument/2006/relationships/control" Target="activeX/activeX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6"/>
    <customShpInfo spid="_x0000_s1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25</Pages>
  <Words>819</Words>
  <Characters>966</Characters>
  <Lines>25</Lines>
  <Paragraphs>7</Paragraphs>
  <TotalTime>13</TotalTime>
  <ScaleCrop>false</ScaleCrop>
  <LinksUpToDate>false</LinksUpToDate>
  <CharactersWithSpaces>1008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2025-12-08T09:44:11Z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A1F3F596A5BD4A69981232B205CD4930_13</vt:lpwstr>
  </property>
  <property fmtid="{D5CDD505-2E9C-101B-9397-08002B2CF9AE}" pid="4" name="KSOTemplateDocerSaveRecord">
    <vt:lpwstr>eyJoZGlkIjoiOTVlOTlkOTJlNjBhMTBhYTJlZDY0ZDgzODVkNTYwMGUiLCJ1c2VySWQiOiIzMDMyODIwMDUifQ==</vt:lpwstr>
  </property>
</Properties>
</file>