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2026年纸袋胶水年用量需求采购项目</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TYA202603006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3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17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2"/>
        <w:gridCol w:w="2347"/>
        <w:gridCol w:w="7059"/>
      </w:tblGrid>
      <w:tr w14:paraId="749EF124">
        <w:tblPrEx>
          <w:tblCellMar>
            <w:top w:w="0" w:type="dxa"/>
            <w:left w:w="108" w:type="dxa"/>
            <w:bottom w:w="0" w:type="dxa"/>
            <w:right w:w="108" w:type="dxa"/>
          </w:tblCellMar>
        </w:tblPrEx>
        <w:trPr>
          <w:trHeight w:val="70"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8"/>
                <w:szCs w:val="48"/>
                <w:u w:val="single"/>
                <w:lang w:val="en-US" w:eastAsia="zh-CN" w:bidi="ar"/>
              </w:rPr>
              <w:t>2026年纸袋胶水年用量需求采购项目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kern w:val="2"/>
                <w:sz w:val="24"/>
                <w:szCs w:val="24"/>
                <w:highlight w:val="none"/>
                <w:u w:val="none"/>
                <w:lang w:val="en-US" w:eastAsia="zh-CN" w:bidi="ar-SA"/>
              </w:rPr>
              <w:t xml:space="preserve"> </w:t>
            </w:r>
            <w:r>
              <w:rPr>
                <w:rFonts w:hint="eastAsia" w:ascii="仿宋" w:hAnsi="仿宋" w:eastAsia="仿宋" w:cs="仿宋"/>
                <w:b/>
                <w:bCs w:val="0"/>
                <w:color w:val="FF0000"/>
                <w:kern w:val="2"/>
                <w:sz w:val="24"/>
                <w:szCs w:val="24"/>
                <w:highlight w:val="none"/>
                <w:u w:val="single"/>
                <w:lang w:val="en-US" w:eastAsia="zh-CN" w:bidi="ar-SA"/>
              </w:rPr>
              <w:t xml:space="preserve">陈华18128616265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val="0"/>
                <w:color w:val="FF0000"/>
                <w:kern w:val="2"/>
                <w:sz w:val="24"/>
                <w:szCs w:val="24"/>
                <w:highlight w:val="none"/>
                <w:u w:val="single"/>
                <w:lang w:val="en-US" w:eastAsia="zh-CN" w:bidi="ar-SA"/>
              </w:rPr>
              <w:t xml:space="preserve">徐心怡18122825026  </w:t>
            </w:r>
          </w:p>
          <w:p w14:paraId="6E7AA23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 罗女士198</w:t>
            </w:r>
            <w:r>
              <w:rPr>
                <w:rFonts w:hint="default" w:ascii="仿宋" w:hAnsi="仿宋" w:eastAsia="仿宋" w:cs="仿宋"/>
                <w:b w:val="0"/>
                <w:bCs w:val="0"/>
                <w:kern w:val="2"/>
                <w:sz w:val="24"/>
                <w:szCs w:val="24"/>
                <w:u w:val="none"/>
                <w:lang w:val="en-US" w:eastAsia="zh-CN" w:bidi="ar-SA"/>
              </w:rPr>
              <w:t>07678982</w:t>
            </w:r>
            <w:r>
              <w:rPr>
                <w:rFonts w:hint="eastAsia" w:ascii="仿宋" w:hAnsi="仿宋" w:eastAsia="仿宋" w:cs="仿宋"/>
                <w:b w:val="0"/>
                <w:bCs w:val="0"/>
                <w:kern w:val="2"/>
                <w:sz w:val="24"/>
                <w:szCs w:val="24"/>
                <w:u w:val="none"/>
                <w:lang w:val="en-US" w:eastAsia="zh-CN" w:bidi="ar-SA"/>
              </w:rPr>
              <w:t xml:space="preserve"> </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p>
          <w:p w14:paraId="370E3066">
            <w:pPr>
              <w:numPr>
                <w:ilvl w:val="0"/>
                <w:numId w:val="3"/>
              </w:numPr>
              <w:spacing w:line="440" w:lineRule="exact"/>
              <w:rPr>
                <w:rFonts w:hint="default"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浙江省嘉兴市平湖市新埭镇平兴线杨庄浜段396号（浙江天之元物流科技有限公司）</w:t>
            </w:r>
          </w:p>
        </w:tc>
      </w:tr>
      <w:tr w14:paraId="2399A51E">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rPr>
            </w:pPr>
            <w:r>
              <w:rPr>
                <w:rFonts w:hint="eastAsia" w:ascii="仿宋" w:hAnsi="仿宋" w:eastAsia="仿宋" w:cs="仿宋"/>
                <w:b/>
                <w:bCs/>
                <w:color w:val="FF0000"/>
                <w:spacing w:val="-1"/>
                <w:sz w:val="24"/>
                <w:szCs w:val="24"/>
                <w:u w:val="single"/>
                <w:lang w:val="en-US" w:eastAsia="zh-CN"/>
              </w:rPr>
              <w:t>元/公斤</w:t>
            </w:r>
          </w:p>
        </w:tc>
      </w:tr>
      <w:tr w14:paraId="3E7630BE">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一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none"/>
                <w:lang w:val="en-US" w:eastAsia="zh-CN"/>
              </w:rPr>
              <w:t>或</w:t>
            </w:r>
            <w:r>
              <w:rPr>
                <w:rFonts w:hint="eastAsia" w:ascii="仿宋" w:hAnsi="仿宋" w:eastAsia="仿宋" w:cs="仿宋"/>
                <w:b/>
                <w:bCs/>
                <w:color w:val="FF0000"/>
                <w:sz w:val="24"/>
                <w:szCs w:val="24"/>
                <w:u w:val="single"/>
                <w:lang w:val="en-US" w:eastAsia="zh-CN"/>
              </w:rPr>
              <w:t>两个基地各1家</w:t>
            </w:r>
          </w:p>
        </w:tc>
      </w:tr>
      <w:tr w14:paraId="7A90773D">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 xml:space="preserve">公开招标 </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【通过天元实业公众号、广东天元实业官网、天元股份采购交流平台发布】</w:t>
            </w:r>
          </w:p>
        </w:tc>
      </w:tr>
      <w:tr w14:paraId="6457EF53">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2026年3月17日-2026年3月31日</w:t>
            </w:r>
          </w:p>
        </w:tc>
      </w:tr>
      <w:tr w14:paraId="0FC5F3A4">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lang w:val="en-US" w:eastAsia="zh-CN"/>
              </w:rPr>
              <w:t xml:space="preserve"> </w:t>
            </w:r>
            <w:r>
              <w:rPr>
                <w:rFonts w:hint="eastAsia" w:ascii="仿宋" w:hAnsi="仿宋" w:eastAsia="仿宋" w:cs="仿宋"/>
                <w:b/>
                <w:bCs/>
                <w:color w:val="FF0000"/>
                <w:sz w:val="24"/>
                <w:szCs w:val="24"/>
                <w:u w:val="single"/>
                <w:lang w:val="en-US" w:eastAsia="zh-CN"/>
              </w:rPr>
              <w:t xml:space="preserve">3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31</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12</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00</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31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31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3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31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（例：广东天元实业集团股份有限公司+2026</w:t>
            </w:r>
            <w:r>
              <w:rPr>
                <w:rFonts w:hint="eastAsia" w:ascii="仿宋" w:hAnsi="仿宋" w:eastAsia="仿宋" w:cs="仿宋"/>
                <w:b/>
                <w:bCs w:val="0"/>
                <w:color w:val="FF0000"/>
                <w:kern w:val="44"/>
                <w:sz w:val="28"/>
                <w:szCs w:val="48"/>
                <w:highlight w:val="none"/>
                <w:u w:val="single"/>
                <w:lang w:val="en-US" w:eastAsia="zh-CN" w:bidi="ar"/>
              </w:rPr>
              <w:t>年</w:t>
            </w:r>
            <w:r>
              <w:rPr>
                <w:rFonts w:hint="eastAsia" w:ascii="仿宋" w:hAnsi="仿宋" w:eastAsia="仿宋" w:cs="仿宋"/>
                <w:b/>
                <w:bCs/>
                <w:color w:val="FF0000"/>
                <w:sz w:val="24"/>
                <w:szCs w:val="20"/>
                <w:highlight w:val="none"/>
                <w:u w:val="single"/>
                <w:lang w:val="en-US" w:eastAsia="zh-CN"/>
              </w:rPr>
              <w:t>纸袋胶水年用量需求采购项目+TYA202603006）</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w:t>
            </w:r>
            <w:r>
              <w:rPr>
                <w:rFonts w:hint="eastAsia" w:ascii="仿宋" w:hAnsi="仿宋" w:eastAsia="仿宋" w:cs="仿宋"/>
                <w:b/>
                <w:bCs/>
                <w:color w:val="auto"/>
                <w:sz w:val="24"/>
                <w:szCs w:val="20"/>
                <w:u w:val="none"/>
                <w:lang w:val="en-US" w:eastAsia="zh-CN"/>
              </w:rPr>
              <w:t>至</w:t>
            </w:r>
            <w:r>
              <w:rPr>
                <w:rFonts w:hint="default" w:ascii="仿宋" w:hAnsi="仿宋" w:eastAsia="仿宋" w:cs="仿宋"/>
                <w:b/>
                <w:bCs/>
                <w:color w:val="auto"/>
                <w:sz w:val="24"/>
                <w:szCs w:val="20"/>
                <w:u w:val="none"/>
                <w:lang w:val="en-US" w:eastAsia="zh-CN"/>
              </w:rPr>
              <w:t>邮箱</w:t>
            </w:r>
            <w:r>
              <w:rPr>
                <w:rFonts w:hint="eastAsia" w:ascii="仿宋" w:hAnsi="仿宋" w:eastAsia="仿宋" w:cs="仿宋"/>
                <w:b/>
                <w:bCs/>
                <w:color w:val="auto"/>
                <w:sz w:val="24"/>
                <w:szCs w:val="20"/>
                <w:u w:val="none"/>
                <w:lang w:val="en-US" w:eastAsia="zh-CN"/>
              </w:rPr>
              <w:t>。</w:t>
            </w:r>
          </w:p>
          <w:p w14:paraId="46CB4524">
            <w:pPr>
              <w:numPr>
                <w:ilvl w:val="0"/>
                <w:numId w:val="4"/>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0"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4"/>
                <w:u w:val="single"/>
                <w:lang w:val="en-US" w:eastAsia="zh-CN"/>
              </w:rPr>
              <w:t>2026年纸袋胶水投标</w:t>
            </w:r>
            <w:r>
              <w:rPr>
                <w:rFonts w:hint="eastAsia" w:ascii="仿宋" w:hAnsi="仿宋" w:eastAsia="仿宋" w:cs="仿宋"/>
                <w:b/>
                <w:bCs/>
                <w:color w:val="FF0000"/>
                <w:sz w:val="24"/>
                <w:szCs w:val="24"/>
                <w:u w:val="none"/>
                <w:lang w:val="en-US" w:eastAsia="zh-CN"/>
              </w:rPr>
              <w:t xml:space="preserve"> </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b/>
                <w:bCs/>
                <w:color w:val="FF0000"/>
                <w:sz w:val="24"/>
                <w:szCs w:val="24"/>
                <w:u w:val="none"/>
                <w:lang w:val="en-US" w:eastAsia="zh-CN"/>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0"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4"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r>
              <w:rPr>
                <w:rFonts w:hint="eastAsia" w:ascii="仿宋" w:hAnsi="仿宋" w:eastAsia="仿宋" w:cs="仿宋"/>
                <w:b w:val="0"/>
                <w:bCs w:val="0"/>
                <w:color w:val="auto"/>
                <w:sz w:val="24"/>
                <w:szCs w:val="24"/>
                <w:u w:val="none"/>
                <w:lang w:val="en-US" w:eastAsia="zh-CN"/>
              </w:rPr>
              <w:br w:type="textWrapping"/>
            </w:r>
            <w:r>
              <w:rPr>
                <w:rFonts w:hint="eastAsia" w:ascii="仿宋" w:hAnsi="仿宋" w:eastAsia="仿宋" w:cs="仿宋"/>
                <w:b/>
                <w:bCs/>
                <w:color w:val="0070C0"/>
                <w:sz w:val="24"/>
                <w:szCs w:val="24"/>
                <w:u w:val="none"/>
                <w:lang w:val="en-US" w:eastAsia="zh-CN"/>
              </w:rPr>
              <w:t>关于保证金退还事宜，请联系何小姐18100231760</w:t>
            </w:r>
          </w:p>
        </w:tc>
      </w:tr>
      <w:tr w14:paraId="0E2F9C2D">
        <w:tblPrEx>
          <w:tblCellMar>
            <w:top w:w="0" w:type="dxa"/>
            <w:left w:w="108" w:type="dxa"/>
            <w:bottom w:w="0" w:type="dxa"/>
            <w:right w:w="108" w:type="dxa"/>
          </w:tblCellMar>
        </w:tblPrEx>
        <w:trPr>
          <w:trHeight w:val="90" w:hRule="atLeast"/>
          <w:jc w:val="center"/>
        </w:trPr>
        <w:tc>
          <w:tcPr>
            <w:tcW w:w="490"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4"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0"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4"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4E827365">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pStyle w:val="15"/>
              <w:widowControl/>
              <w:spacing w:beforeAutospacing="0" w:afterAutospacing="0" w:line="300" w:lineRule="atLeast"/>
              <w:jc w:val="both"/>
              <w:textAlignment w:val="baseline"/>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0"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0" w:type="pct"/>
            <w:vMerge w:val="continue"/>
            <w:tcBorders>
              <w:left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4"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36ACA8A">
        <w:tblPrEx>
          <w:tblCellMar>
            <w:top w:w="0" w:type="dxa"/>
            <w:left w:w="108" w:type="dxa"/>
            <w:bottom w:w="0" w:type="dxa"/>
            <w:right w:w="108" w:type="dxa"/>
          </w:tblCellMar>
        </w:tblPrEx>
        <w:trPr>
          <w:trHeight w:val="350" w:hRule="atLeast"/>
          <w:jc w:val="center"/>
        </w:trPr>
        <w:tc>
          <w:tcPr>
            <w:tcW w:w="490" w:type="pct"/>
            <w:tcBorders>
              <w:left w:val="single" w:color="auto" w:sz="4" w:space="0"/>
              <w:bottom w:val="single" w:color="auto" w:sz="4" w:space="0"/>
              <w:right w:val="single" w:color="auto" w:sz="4" w:space="0"/>
            </w:tcBorders>
            <w:noWrap w:val="0"/>
            <w:vAlign w:val="center"/>
          </w:tcPr>
          <w:p w14:paraId="7316A34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left w:val="single" w:color="auto" w:sz="4" w:space="0"/>
              <w:bottom w:val="single" w:color="auto" w:sz="4" w:space="0"/>
              <w:right w:val="single" w:color="auto" w:sz="4" w:space="0"/>
            </w:tcBorders>
            <w:noWrap w:val="0"/>
            <w:vAlign w:val="center"/>
          </w:tcPr>
          <w:p w14:paraId="4413AA12">
            <w:pPr>
              <w:spacing w:line="440" w:lineRule="exact"/>
              <w:jc w:val="center"/>
              <w:rPr>
                <w:rFonts w:hint="eastAsia" w:ascii="仿宋" w:hAnsi="仿宋" w:eastAsia="仿宋" w:cs="仿宋"/>
                <w:bCs/>
                <w:sz w:val="24"/>
                <w:szCs w:val="24"/>
              </w:rPr>
            </w:pPr>
            <w:r>
              <w:rPr>
                <w:rFonts w:hint="eastAsia" w:ascii="仿宋" w:hAnsi="仿宋" w:eastAsia="仿宋" w:cs="仿宋"/>
                <w:b/>
                <w:bCs/>
                <w:color w:val="FF0000"/>
                <w:sz w:val="22"/>
                <w:szCs w:val="22"/>
                <w:lang w:val="en-US" w:eastAsia="zh-CN"/>
              </w:rPr>
              <w:t>招标流程</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5582A8D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b/>
                <w:bCs/>
                <w:color w:val="FF0000"/>
                <w:sz w:val="22"/>
                <w:szCs w:val="22"/>
                <w:lang w:val="en-US" w:eastAsia="zh-CN"/>
              </w:rPr>
              <w:t>制作标书发标→投标单位缴纳保证金→提供测试样品→样品测试通过后报价→确定中标方→双方签订合同→按合同履约</w:t>
            </w:r>
            <w:r>
              <w:rPr>
                <w:rFonts w:hint="eastAsia" w:ascii="仿宋" w:hAnsi="仿宋" w:eastAsia="仿宋" w:cs="仿宋"/>
                <w:b/>
                <w:bCs/>
                <w:color w:val="FF0000"/>
                <w:sz w:val="22"/>
                <w:szCs w:val="22"/>
                <w:lang w:val="en-US" w:eastAsia="zh-CN"/>
              </w:rPr>
              <w:br w:type="textWrapping"/>
            </w:r>
            <w:r>
              <w:rPr>
                <w:rFonts w:hint="eastAsia" w:ascii="仿宋" w:hAnsi="仿宋" w:eastAsia="仿宋" w:cs="仿宋"/>
                <w:b/>
                <w:bCs/>
                <w:color w:val="FF0000"/>
                <w:sz w:val="22"/>
                <w:szCs w:val="22"/>
                <w:lang w:val="en-US" w:eastAsia="zh-CN"/>
              </w:rPr>
              <w:t>测试样品寄样联系人：</w:t>
            </w:r>
            <w:r>
              <w:rPr>
                <w:rFonts w:hint="eastAsia" w:ascii="仿宋" w:hAnsi="仿宋" w:eastAsia="仿宋" w:cs="仿宋"/>
                <w:b/>
                <w:bCs w:val="0"/>
                <w:color w:val="FF0000"/>
                <w:kern w:val="2"/>
                <w:sz w:val="24"/>
                <w:szCs w:val="24"/>
                <w:highlight w:val="none"/>
                <w:u w:val="single"/>
                <w:lang w:val="en-US" w:eastAsia="zh-CN" w:bidi="ar-SA"/>
              </w:rPr>
              <w:t>陈华 18128616265</w:t>
            </w:r>
          </w:p>
        </w:tc>
      </w:tr>
      <w:tr w14:paraId="32426400">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0"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4"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67B3DAAF">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5C6ECFE">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171665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3B47BB34">
      <w:pPr>
        <w:pageBreakBefore w:val="0"/>
        <w:widowControl w:val="0"/>
        <w:kinsoku/>
        <w:wordWrap/>
        <w:overflowPunct/>
        <w:topLinePunct w:val="0"/>
        <w:bidi w:val="0"/>
        <w:snapToGrid/>
        <w:spacing w:line="360" w:lineRule="auto"/>
        <w:jc w:val="both"/>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2026年纸袋胶水年用量需求</w:t>
      </w:r>
      <w:r>
        <w:rPr>
          <w:rFonts w:hint="eastAsia" w:ascii="仿宋" w:hAnsi="仿宋" w:eastAsia="仿宋" w:cs="仿宋"/>
          <w:b w:val="0"/>
          <w:bCs w:val="0"/>
          <w:lang w:val="en-US" w:eastAsia="zh-CN"/>
        </w:rPr>
        <w:t>采购。</w:t>
      </w:r>
    </w:p>
    <w:p w14:paraId="0202C121">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项目规模：本次招标共计1个合同包，总采购预估量为103300公斤，项目清单如下：</w:t>
      </w:r>
    </w:p>
    <w:tbl>
      <w:tblPr>
        <w:tblStyle w:val="19"/>
        <w:tblW w:w="107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83"/>
        <w:gridCol w:w="2602"/>
        <w:gridCol w:w="1718"/>
        <w:gridCol w:w="1705"/>
        <w:gridCol w:w="2248"/>
      </w:tblGrid>
      <w:tr w14:paraId="3CA5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600"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692ABDB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83"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62BF9D3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602"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0B9FDF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p>
        </w:tc>
        <w:tc>
          <w:tcPr>
            <w:tcW w:w="1718"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73A241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705"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B24BA1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6E7C517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用量(KG)</w:t>
            </w:r>
          </w:p>
        </w:tc>
        <w:tc>
          <w:tcPr>
            <w:tcW w:w="2248"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7ED745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3959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600" w:type="dxa"/>
            <w:tcBorders>
              <w:top w:val="nil"/>
              <w:left w:val="single" w:color="000000" w:sz="8" w:space="0"/>
              <w:bottom w:val="single" w:color="000000" w:sz="4" w:space="0"/>
              <w:right w:val="single" w:color="000000" w:sz="4" w:space="0"/>
            </w:tcBorders>
            <w:shd w:val="clear" w:color="auto" w:fill="auto"/>
            <w:vAlign w:val="center"/>
          </w:tcPr>
          <w:p w14:paraId="3AB424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1883" w:type="dxa"/>
            <w:tcBorders>
              <w:top w:val="nil"/>
              <w:left w:val="single" w:color="000000" w:sz="4" w:space="0"/>
              <w:bottom w:val="single" w:color="000000" w:sz="4" w:space="0"/>
              <w:right w:val="single" w:color="000000" w:sz="4" w:space="0"/>
            </w:tcBorders>
            <w:shd w:val="clear" w:color="auto" w:fill="auto"/>
            <w:vAlign w:val="center"/>
          </w:tcPr>
          <w:p w14:paraId="6726815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4050400000005</w:t>
            </w:r>
          </w:p>
        </w:tc>
        <w:tc>
          <w:tcPr>
            <w:tcW w:w="2602" w:type="dxa"/>
            <w:tcBorders>
              <w:top w:val="nil"/>
              <w:left w:val="single" w:color="000000" w:sz="4" w:space="0"/>
              <w:bottom w:val="single" w:color="000000" w:sz="4" w:space="0"/>
              <w:right w:val="single" w:color="000000" w:sz="4" w:space="0"/>
            </w:tcBorders>
            <w:shd w:val="clear" w:color="auto" w:fill="auto"/>
            <w:vAlign w:val="center"/>
          </w:tcPr>
          <w:p w14:paraId="718E30D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国产普通胶水(封口胶彩盒专用 50KG/桶)</w:t>
            </w:r>
          </w:p>
        </w:tc>
        <w:tc>
          <w:tcPr>
            <w:tcW w:w="1718" w:type="dxa"/>
            <w:tcBorders>
              <w:top w:val="nil"/>
              <w:left w:val="single" w:color="000000" w:sz="4" w:space="0"/>
              <w:bottom w:val="single" w:color="000000" w:sz="4" w:space="0"/>
              <w:right w:val="single" w:color="000000" w:sz="8" w:space="0"/>
            </w:tcBorders>
            <w:shd w:val="clear" w:color="auto" w:fill="auto"/>
            <w:vAlign w:val="center"/>
          </w:tcPr>
          <w:p w14:paraId="5E0274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50KG/桶</w:t>
            </w:r>
          </w:p>
        </w:tc>
        <w:tc>
          <w:tcPr>
            <w:tcW w:w="1705" w:type="dxa"/>
            <w:tcBorders>
              <w:top w:val="nil"/>
              <w:left w:val="single" w:color="000000" w:sz="4" w:space="0"/>
              <w:bottom w:val="single" w:color="000000" w:sz="4" w:space="0"/>
              <w:right w:val="single" w:color="000000" w:sz="8" w:space="0"/>
            </w:tcBorders>
            <w:shd w:val="clear" w:color="auto" w:fill="auto"/>
            <w:vAlign w:val="center"/>
          </w:tcPr>
          <w:p w14:paraId="7F00457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350</w:t>
            </w:r>
          </w:p>
        </w:tc>
        <w:tc>
          <w:tcPr>
            <w:tcW w:w="2248" w:type="dxa"/>
            <w:tcBorders>
              <w:top w:val="nil"/>
              <w:left w:val="single" w:color="000000" w:sz="4" w:space="0"/>
              <w:bottom w:val="single" w:color="000000" w:sz="4" w:space="0"/>
              <w:right w:val="single" w:color="000000" w:sz="8" w:space="0"/>
            </w:tcBorders>
            <w:shd w:val="clear" w:color="auto" w:fill="auto"/>
            <w:vAlign w:val="center"/>
          </w:tcPr>
          <w:p w14:paraId="5D258B06">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固含量(%)：</w:t>
            </w:r>
            <w:r>
              <w:rPr>
                <w:rFonts w:hint="default" w:ascii="仿宋" w:hAnsi="仿宋" w:eastAsia="仿宋" w:cs="仿宋"/>
                <w:b w:val="0"/>
                <w:bCs w:val="0"/>
                <w:i w:val="0"/>
                <w:iCs w:val="0"/>
                <w:color w:val="000000"/>
                <w:kern w:val="0"/>
                <w:sz w:val="24"/>
                <w:szCs w:val="24"/>
                <w:u w:val="none"/>
                <w:lang w:val="en-US" w:eastAsia="zh-CN" w:bidi="ar"/>
              </w:rPr>
              <w:t>55±2</w:t>
            </w:r>
          </w:p>
          <w:p w14:paraId="3B4F3F6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主要用于</w:t>
            </w:r>
            <w:r>
              <w:rPr>
                <w:rFonts w:hint="eastAsia" w:ascii="仿宋" w:hAnsi="仿宋" w:eastAsia="仿宋" w:cs="仿宋"/>
                <w:b w:val="0"/>
                <w:bCs w:val="0"/>
                <w:i w:val="0"/>
                <w:iCs w:val="0"/>
                <w:color w:val="000000"/>
                <w:kern w:val="0"/>
                <w:sz w:val="24"/>
                <w:szCs w:val="24"/>
                <w:u w:val="none"/>
                <w:lang w:val="en-US" w:eastAsia="zh-CN" w:bidi="ar"/>
              </w:rPr>
              <w:t>纸和塑料粘合或者过光油产品成型机上是滚胶，胶水浓度偏大</w:t>
            </w:r>
          </w:p>
        </w:tc>
      </w:tr>
      <w:tr w14:paraId="22F5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00" w:type="dxa"/>
            <w:tcBorders>
              <w:top w:val="nil"/>
              <w:left w:val="single" w:color="000000" w:sz="8" w:space="0"/>
              <w:bottom w:val="single" w:color="000000" w:sz="4" w:space="0"/>
              <w:right w:val="single" w:color="000000" w:sz="4" w:space="0"/>
            </w:tcBorders>
            <w:shd w:val="clear" w:color="auto" w:fill="auto"/>
            <w:vAlign w:val="center"/>
          </w:tcPr>
          <w:p w14:paraId="19EB4DFF">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p w14:paraId="442220D0">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c>
          <w:tcPr>
            <w:tcW w:w="1883" w:type="dxa"/>
            <w:tcBorders>
              <w:top w:val="nil"/>
              <w:left w:val="single" w:color="000000" w:sz="4" w:space="0"/>
              <w:bottom w:val="single" w:color="000000" w:sz="4" w:space="0"/>
              <w:right w:val="single" w:color="000000" w:sz="4" w:space="0"/>
            </w:tcBorders>
            <w:shd w:val="clear" w:color="auto" w:fill="auto"/>
            <w:vAlign w:val="center"/>
          </w:tcPr>
          <w:p w14:paraId="0E6E8FD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4050900000001</w:t>
            </w:r>
          </w:p>
        </w:tc>
        <w:tc>
          <w:tcPr>
            <w:tcW w:w="2602" w:type="dxa"/>
            <w:tcBorders>
              <w:top w:val="nil"/>
              <w:left w:val="single" w:color="000000" w:sz="4" w:space="0"/>
              <w:bottom w:val="single" w:color="000000" w:sz="4" w:space="0"/>
              <w:right w:val="single" w:color="000000" w:sz="4" w:space="0"/>
            </w:tcBorders>
            <w:shd w:val="clear" w:color="auto" w:fill="auto"/>
            <w:vAlign w:val="center"/>
          </w:tcPr>
          <w:p w14:paraId="38F64B8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文件封纸塑胶(50kg/桶)</w:t>
            </w:r>
          </w:p>
        </w:tc>
        <w:tc>
          <w:tcPr>
            <w:tcW w:w="1718" w:type="dxa"/>
            <w:tcBorders>
              <w:top w:val="nil"/>
              <w:left w:val="single" w:color="000000" w:sz="4" w:space="0"/>
              <w:bottom w:val="single" w:color="000000" w:sz="4" w:space="0"/>
              <w:right w:val="single" w:color="000000" w:sz="8" w:space="0"/>
            </w:tcBorders>
            <w:shd w:val="clear" w:color="auto" w:fill="auto"/>
            <w:vAlign w:val="center"/>
          </w:tcPr>
          <w:p w14:paraId="73D176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50KG/桶</w:t>
            </w:r>
          </w:p>
        </w:tc>
        <w:tc>
          <w:tcPr>
            <w:tcW w:w="1705" w:type="dxa"/>
            <w:tcBorders>
              <w:top w:val="nil"/>
              <w:left w:val="single" w:color="000000" w:sz="4" w:space="0"/>
              <w:bottom w:val="single" w:color="000000" w:sz="4" w:space="0"/>
              <w:right w:val="single" w:color="000000" w:sz="8" w:space="0"/>
            </w:tcBorders>
            <w:shd w:val="clear" w:color="auto" w:fill="auto"/>
            <w:vAlign w:val="center"/>
          </w:tcPr>
          <w:p w14:paraId="51861008">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30500</w:t>
            </w:r>
          </w:p>
        </w:tc>
        <w:tc>
          <w:tcPr>
            <w:tcW w:w="2248" w:type="dxa"/>
            <w:tcBorders>
              <w:top w:val="nil"/>
              <w:left w:val="single" w:color="000000" w:sz="4" w:space="0"/>
              <w:bottom w:val="single" w:color="000000" w:sz="4" w:space="0"/>
              <w:right w:val="single" w:color="000000" w:sz="8" w:space="0"/>
            </w:tcBorders>
            <w:shd w:val="clear" w:color="auto" w:fill="auto"/>
            <w:vAlign w:val="center"/>
          </w:tcPr>
          <w:p w14:paraId="612B75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固含量(%)：48± 2</w:t>
            </w:r>
          </w:p>
          <w:p w14:paraId="4ACE83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主要用于</w:t>
            </w:r>
            <w:r>
              <w:rPr>
                <w:rFonts w:hint="eastAsia" w:ascii="仿宋" w:hAnsi="仿宋" w:eastAsia="仿宋" w:cs="仿宋"/>
                <w:b w:val="0"/>
                <w:bCs w:val="0"/>
                <w:i w:val="0"/>
                <w:iCs w:val="0"/>
                <w:color w:val="000000"/>
                <w:kern w:val="0"/>
                <w:sz w:val="24"/>
                <w:szCs w:val="24"/>
                <w:u w:val="none"/>
                <w:lang w:val="en-US" w:eastAsia="zh-CN" w:bidi="ar"/>
              </w:rPr>
              <w:t>纸和塑料粘合或者过光油产品成型机上是滚胶，胶水浓度偏大</w:t>
            </w:r>
          </w:p>
        </w:tc>
      </w:tr>
      <w:tr w14:paraId="74C4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00" w:type="dxa"/>
            <w:tcBorders>
              <w:top w:val="nil"/>
              <w:left w:val="single" w:color="000000" w:sz="8" w:space="0"/>
              <w:bottom w:val="single" w:color="000000" w:sz="4" w:space="0"/>
              <w:right w:val="single" w:color="000000" w:sz="4" w:space="0"/>
            </w:tcBorders>
            <w:shd w:val="clear" w:color="auto" w:fill="auto"/>
            <w:vAlign w:val="center"/>
          </w:tcPr>
          <w:p w14:paraId="67C9F732">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1883" w:type="dxa"/>
            <w:tcBorders>
              <w:top w:val="nil"/>
              <w:left w:val="single" w:color="000000" w:sz="4" w:space="0"/>
              <w:bottom w:val="single" w:color="000000" w:sz="4" w:space="0"/>
              <w:right w:val="single" w:color="000000" w:sz="4" w:space="0"/>
            </w:tcBorders>
            <w:shd w:val="clear" w:color="auto" w:fill="auto"/>
            <w:vAlign w:val="center"/>
          </w:tcPr>
          <w:p w14:paraId="706E1F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4050400000022</w:t>
            </w:r>
          </w:p>
        </w:tc>
        <w:tc>
          <w:tcPr>
            <w:tcW w:w="2602" w:type="dxa"/>
            <w:tcBorders>
              <w:top w:val="nil"/>
              <w:left w:val="single" w:color="000000" w:sz="4" w:space="0"/>
              <w:bottom w:val="single" w:color="000000" w:sz="4" w:space="0"/>
              <w:right w:val="single" w:color="000000" w:sz="4" w:space="0"/>
            </w:tcBorders>
            <w:shd w:val="clear" w:color="auto" w:fill="auto"/>
            <w:vAlign w:val="center"/>
          </w:tcPr>
          <w:p w14:paraId="6F5C4FB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普通胶水(德钢牛皮纸尖底袋信封定制机喷胶)</w:t>
            </w:r>
          </w:p>
        </w:tc>
        <w:tc>
          <w:tcPr>
            <w:tcW w:w="1718" w:type="dxa"/>
            <w:tcBorders>
              <w:top w:val="nil"/>
              <w:left w:val="single" w:color="000000" w:sz="4" w:space="0"/>
              <w:bottom w:val="single" w:color="000000" w:sz="4" w:space="0"/>
              <w:right w:val="single" w:color="000000" w:sz="8" w:space="0"/>
            </w:tcBorders>
            <w:shd w:val="clear" w:color="auto" w:fill="auto"/>
            <w:vAlign w:val="center"/>
          </w:tcPr>
          <w:p w14:paraId="3451301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50KG/桶</w:t>
            </w:r>
          </w:p>
        </w:tc>
        <w:tc>
          <w:tcPr>
            <w:tcW w:w="1705" w:type="dxa"/>
            <w:tcBorders>
              <w:top w:val="nil"/>
              <w:left w:val="single" w:color="000000" w:sz="4" w:space="0"/>
              <w:bottom w:val="single" w:color="000000" w:sz="4" w:space="0"/>
              <w:right w:val="single" w:color="000000" w:sz="8" w:space="0"/>
            </w:tcBorders>
            <w:shd w:val="clear" w:color="auto" w:fill="auto"/>
            <w:vAlign w:val="center"/>
          </w:tcPr>
          <w:p w14:paraId="5AEEE2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20000</w:t>
            </w:r>
          </w:p>
        </w:tc>
        <w:tc>
          <w:tcPr>
            <w:tcW w:w="2248" w:type="dxa"/>
            <w:tcBorders>
              <w:top w:val="nil"/>
              <w:left w:val="single" w:color="000000" w:sz="4" w:space="0"/>
              <w:bottom w:val="single" w:color="000000" w:sz="4" w:space="0"/>
              <w:right w:val="single" w:color="000000" w:sz="8" w:space="0"/>
            </w:tcBorders>
            <w:shd w:val="clear" w:color="auto" w:fill="auto"/>
            <w:vAlign w:val="center"/>
          </w:tcPr>
          <w:p w14:paraId="368B5B9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固含量(%):53±2</w:t>
            </w:r>
          </w:p>
          <w:p w14:paraId="537592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喷胶,</w:t>
            </w:r>
            <w:r>
              <w:rPr>
                <w:rFonts w:hint="default" w:ascii="仿宋" w:hAnsi="仿宋" w:eastAsia="仿宋" w:cs="仿宋"/>
                <w:b w:val="0"/>
                <w:bCs w:val="0"/>
                <w:i w:val="0"/>
                <w:iCs w:val="0"/>
                <w:color w:val="000000"/>
                <w:kern w:val="0"/>
                <w:sz w:val="24"/>
                <w:szCs w:val="24"/>
                <w:u w:val="none"/>
                <w:lang w:val="en-US" w:eastAsia="zh-CN" w:bidi="ar"/>
              </w:rPr>
              <w:t>主要用于</w:t>
            </w:r>
            <w:r>
              <w:rPr>
                <w:rFonts w:hint="eastAsia" w:ascii="仿宋" w:hAnsi="仿宋" w:eastAsia="仿宋" w:cs="仿宋"/>
                <w:b w:val="0"/>
                <w:bCs w:val="0"/>
                <w:i w:val="0"/>
                <w:iCs w:val="0"/>
                <w:color w:val="000000"/>
                <w:kern w:val="0"/>
                <w:sz w:val="24"/>
                <w:szCs w:val="24"/>
                <w:u w:val="none"/>
                <w:lang w:val="en-US" w:eastAsia="zh-CN" w:bidi="ar"/>
              </w:rPr>
              <w:t>主要是粘盒机纸袋机作为普通胶水使用，重点作为纸对纸，牛皮纸的粘合</w:t>
            </w:r>
          </w:p>
        </w:tc>
      </w:tr>
      <w:tr w14:paraId="6B1F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00" w:type="dxa"/>
            <w:tcBorders>
              <w:top w:val="nil"/>
              <w:left w:val="single" w:color="000000" w:sz="8" w:space="0"/>
              <w:bottom w:val="single" w:color="000000" w:sz="4" w:space="0"/>
              <w:right w:val="single" w:color="000000" w:sz="4" w:space="0"/>
            </w:tcBorders>
            <w:shd w:val="clear" w:color="auto" w:fill="auto"/>
            <w:vAlign w:val="center"/>
          </w:tcPr>
          <w:p w14:paraId="15138933">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1883" w:type="dxa"/>
            <w:tcBorders>
              <w:top w:val="nil"/>
              <w:left w:val="single" w:color="000000" w:sz="4" w:space="0"/>
              <w:bottom w:val="single" w:color="000000" w:sz="4" w:space="0"/>
              <w:right w:val="single" w:color="000000" w:sz="4" w:space="0"/>
            </w:tcBorders>
            <w:shd w:val="clear" w:color="auto" w:fill="auto"/>
            <w:vAlign w:val="center"/>
          </w:tcPr>
          <w:p w14:paraId="586D3B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4050400000028</w:t>
            </w:r>
          </w:p>
        </w:tc>
        <w:tc>
          <w:tcPr>
            <w:tcW w:w="2602" w:type="dxa"/>
            <w:tcBorders>
              <w:top w:val="nil"/>
              <w:left w:val="single" w:color="000000" w:sz="4" w:space="0"/>
              <w:bottom w:val="single" w:color="000000" w:sz="4" w:space="0"/>
              <w:right w:val="single" w:color="000000" w:sz="4" w:space="0"/>
            </w:tcBorders>
            <w:shd w:val="clear" w:color="auto" w:fill="auto"/>
            <w:vAlign w:val="center"/>
          </w:tcPr>
          <w:p w14:paraId="58DF0A5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普通胶水(纸塑胶- 50KG/桶)</w:t>
            </w:r>
          </w:p>
        </w:tc>
        <w:tc>
          <w:tcPr>
            <w:tcW w:w="1718" w:type="dxa"/>
            <w:tcBorders>
              <w:top w:val="nil"/>
              <w:left w:val="single" w:color="000000" w:sz="4" w:space="0"/>
              <w:bottom w:val="single" w:color="000000" w:sz="4" w:space="0"/>
              <w:right w:val="single" w:color="000000" w:sz="8" w:space="0"/>
            </w:tcBorders>
            <w:shd w:val="clear" w:color="auto" w:fill="auto"/>
            <w:vAlign w:val="center"/>
          </w:tcPr>
          <w:p w14:paraId="749169B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50KG/桶</w:t>
            </w:r>
          </w:p>
        </w:tc>
        <w:tc>
          <w:tcPr>
            <w:tcW w:w="1705" w:type="dxa"/>
            <w:tcBorders>
              <w:top w:val="nil"/>
              <w:left w:val="single" w:color="000000" w:sz="4" w:space="0"/>
              <w:bottom w:val="single" w:color="000000" w:sz="4" w:space="0"/>
              <w:right w:val="single" w:color="000000" w:sz="8" w:space="0"/>
            </w:tcBorders>
            <w:shd w:val="clear" w:color="auto" w:fill="auto"/>
            <w:vAlign w:val="center"/>
          </w:tcPr>
          <w:p w14:paraId="691715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900</w:t>
            </w:r>
          </w:p>
        </w:tc>
        <w:tc>
          <w:tcPr>
            <w:tcW w:w="2248" w:type="dxa"/>
            <w:tcBorders>
              <w:top w:val="nil"/>
              <w:left w:val="single" w:color="000000" w:sz="4" w:space="0"/>
              <w:bottom w:val="single" w:color="000000" w:sz="4" w:space="0"/>
              <w:right w:val="single" w:color="000000" w:sz="8" w:space="0"/>
            </w:tcBorders>
            <w:shd w:val="clear" w:color="auto" w:fill="auto"/>
            <w:vAlign w:val="center"/>
          </w:tcPr>
          <w:p w14:paraId="6D24051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固含量(%)：</w:t>
            </w:r>
            <w:r>
              <w:rPr>
                <w:rFonts w:hint="default" w:ascii="仿宋" w:hAnsi="仿宋" w:eastAsia="仿宋" w:cs="仿宋"/>
                <w:b w:val="0"/>
                <w:bCs w:val="0"/>
                <w:i w:val="0"/>
                <w:iCs w:val="0"/>
                <w:color w:val="000000"/>
                <w:kern w:val="0"/>
                <w:sz w:val="24"/>
                <w:szCs w:val="24"/>
                <w:u w:val="none"/>
                <w:lang w:val="en-US" w:eastAsia="zh-CN" w:bidi="ar"/>
              </w:rPr>
              <w:t>51±2</w:t>
            </w:r>
          </w:p>
          <w:p w14:paraId="0AB24B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主要用于</w:t>
            </w:r>
            <w:r>
              <w:rPr>
                <w:rFonts w:hint="eastAsia" w:ascii="仿宋" w:hAnsi="仿宋" w:eastAsia="仿宋" w:cs="仿宋"/>
                <w:b w:val="0"/>
                <w:bCs w:val="0"/>
                <w:i w:val="0"/>
                <w:iCs w:val="0"/>
                <w:color w:val="000000"/>
                <w:kern w:val="0"/>
                <w:sz w:val="24"/>
                <w:szCs w:val="24"/>
                <w:u w:val="none"/>
                <w:lang w:val="en-US" w:eastAsia="zh-CN" w:bidi="ar"/>
              </w:rPr>
              <w:t>纸和塑料粘合或者过光油产品</w:t>
            </w:r>
          </w:p>
        </w:tc>
      </w:tr>
      <w:tr w14:paraId="027F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F179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F26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4050400000019</w:t>
            </w:r>
          </w:p>
        </w:tc>
        <w:tc>
          <w:tcPr>
            <w:tcW w:w="2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301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封边普通胶水(白卡，瓦楞纸)</w:t>
            </w:r>
          </w:p>
        </w:tc>
        <w:tc>
          <w:tcPr>
            <w:tcW w:w="171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05B5F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50KG/桶</w:t>
            </w:r>
          </w:p>
        </w:tc>
        <w:tc>
          <w:tcPr>
            <w:tcW w:w="17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89ACA1">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51550</w:t>
            </w:r>
          </w:p>
        </w:tc>
        <w:tc>
          <w:tcPr>
            <w:tcW w:w="224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D549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固含量(%)：</w:t>
            </w:r>
            <w:r>
              <w:rPr>
                <w:rFonts w:hint="default" w:ascii="仿宋" w:hAnsi="仿宋" w:eastAsia="仿宋" w:cs="仿宋"/>
                <w:b w:val="0"/>
                <w:bCs w:val="0"/>
                <w:i w:val="0"/>
                <w:iCs w:val="0"/>
                <w:color w:val="000000"/>
                <w:kern w:val="0"/>
                <w:sz w:val="24"/>
                <w:szCs w:val="24"/>
                <w:u w:val="none"/>
                <w:lang w:val="en-US" w:eastAsia="zh-CN" w:bidi="ar"/>
              </w:rPr>
              <w:t>55±2</w:t>
            </w:r>
          </w:p>
          <w:p w14:paraId="15DF7CC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主要用于过油白卡，牛皮纸瓦楞盒</w:t>
            </w:r>
          </w:p>
        </w:tc>
      </w:tr>
      <w:tr w14:paraId="6AE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803"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EE1E8">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70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E2B1BE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103300</w:t>
            </w:r>
          </w:p>
        </w:tc>
        <w:tc>
          <w:tcPr>
            <w:tcW w:w="224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A5239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4224032F">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表一：东莞基地</w:t>
      </w:r>
      <w:bookmarkStart w:id="7" w:name="_GoBack"/>
      <w:bookmarkEnd w:id="7"/>
      <w:r>
        <w:rPr>
          <w:rFonts w:hint="eastAsia" w:ascii="楷体" w:hAnsi="楷体" w:eastAsia="楷体" w:cs="楷体"/>
          <w:b/>
          <w:bCs/>
          <w:lang w:val="en-US" w:eastAsia="zh-CN"/>
        </w:rPr>
        <w:t>纸袋胶水需求明细</w:t>
      </w:r>
    </w:p>
    <w:p w14:paraId="70C55E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5CBCA531">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5004C37B">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b/>
          <w:bCs/>
          <w:color w:val="FF0000"/>
          <w:u w:val="single"/>
          <w:lang w:val="en-US" w:eastAsia="zh-CN"/>
        </w:rPr>
        <w:t>②浙江厂区</w:t>
      </w:r>
      <w:r>
        <w:rPr>
          <w:rFonts w:hint="eastAsia" w:ascii="仿宋" w:hAnsi="仿宋" w:eastAsia="仿宋" w:cs="仿宋"/>
          <w:b w:val="0"/>
          <w:bCs w:val="0"/>
          <w:lang w:val="en-US" w:eastAsia="zh-CN"/>
        </w:rPr>
        <w:t>项目规模：本次招标共计1个合同包，总采购预估量为12500公斤，项目清单如下：</w:t>
      </w:r>
    </w:p>
    <w:tbl>
      <w:tblPr>
        <w:tblStyle w:val="19"/>
        <w:tblW w:w="10756"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883"/>
        <w:gridCol w:w="2602"/>
        <w:gridCol w:w="2175"/>
        <w:gridCol w:w="1035"/>
        <w:gridCol w:w="2461"/>
      </w:tblGrid>
      <w:tr w14:paraId="0A65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600"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0AD9910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83"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03F5F6A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602"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44579D9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p>
        </w:tc>
        <w:tc>
          <w:tcPr>
            <w:tcW w:w="2175"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22B96F5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1035"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35FF8F2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54D30FE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用量(KG</w:t>
            </w:r>
            <w:r>
              <w:rPr>
                <w:rFonts w:hint="eastAsia" w:ascii="仿宋" w:hAnsi="仿宋" w:eastAsia="仿宋" w:cs="仿宋"/>
                <w:b/>
                <w:bCs/>
                <w:i w:val="0"/>
                <w:iCs w:val="0"/>
                <w:color w:val="auto"/>
                <w:kern w:val="0"/>
                <w:sz w:val="24"/>
                <w:szCs w:val="24"/>
                <w:u w:val="none"/>
                <w:lang w:val="en-US" w:eastAsia="zh-CN" w:bidi="ar"/>
              </w:rPr>
              <w:t>)</w:t>
            </w:r>
          </w:p>
        </w:tc>
        <w:tc>
          <w:tcPr>
            <w:tcW w:w="2461"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72E0259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p>
        </w:tc>
      </w:tr>
      <w:tr w14:paraId="783A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600" w:type="dxa"/>
            <w:tcBorders>
              <w:top w:val="nil"/>
              <w:left w:val="single" w:color="000000" w:sz="8" w:space="0"/>
              <w:bottom w:val="single" w:color="000000" w:sz="4" w:space="0"/>
              <w:right w:val="single" w:color="000000" w:sz="4" w:space="0"/>
            </w:tcBorders>
            <w:shd w:val="clear" w:color="auto" w:fill="auto"/>
            <w:vAlign w:val="center"/>
          </w:tcPr>
          <w:p w14:paraId="671E3934">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p w14:paraId="40A861C9">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c>
          <w:tcPr>
            <w:tcW w:w="1883" w:type="dxa"/>
            <w:tcBorders>
              <w:top w:val="nil"/>
              <w:left w:val="single" w:color="000000" w:sz="4" w:space="0"/>
              <w:bottom w:val="single" w:color="000000" w:sz="4" w:space="0"/>
              <w:right w:val="single" w:color="000000" w:sz="4" w:space="0"/>
            </w:tcBorders>
            <w:shd w:val="clear" w:color="auto" w:fill="auto"/>
            <w:vAlign w:val="center"/>
          </w:tcPr>
          <w:p w14:paraId="33C082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4050900000001</w:t>
            </w:r>
          </w:p>
        </w:tc>
        <w:tc>
          <w:tcPr>
            <w:tcW w:w="2602" w:type="dxa"/>
            <w:tcBorders>
              <w:top w:val="nil"/>
              <w:left w:val="single" w:color="000000" w:sz="4" w:space="0"/>
              <w:bottom w:val="single" w:color="000000" w:sz="4" w:space="0"/>
              <w:right w:val="single" w:color="000000" w:sz="4" w:space="0"/>
            </w:tcBorders>
            <w:shd w:val="clear" w:color="auto" w:fill="auto"/>
            <w:vAlign w:val="center"/>
          </w:tcPr>
          <w:p w14:paraId="1EA9150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文件封纸塑胶(50kg/桶)</w:t>
            </w:r>
          </w:p>
        </w:tc>
        <w:tc>
          <w:tcPr>
            <w:tcW w:w="2175" w:type="dxa"/>
            <w:tcBorders>
              <w:top w:val="nil"/>
              <w:left w:val="single" w:color="000000" w:sz="4" w:space="0"/>
              <w:bottom w:val="single" w:color="000000" w:sz="4" w:space="0"/>
              <w:right w:val="single" w:color="000000" w:sz="8" w:space="0"/>
            </w:tcBorders>
            <w:shd w:val="clear" w:color="auto" w:fill="auto"/>
            <w:vAlign w:val="center"/>
          </w:tcPr>
          <w:p w14:paraId="49EB82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50KG/桶</w:t>
            </w:r>
          </w:p>
        </w:tc>
        <w:tc>
          <w:tcPr>
            <w:tcW w:w="1035" w:type="dxa"/>
            <w:tcBorders>
              <w:top w:val="nil"/>
              <w:left w:val="single" w:color="000000" w:sz="4" w:space="0"/>
              <w:bottom w:val="single" w:color="000000" w:sz="4" w:space="0"/>
              <w:right w:val="single" w:color="000000" w:sz="8" w:space="0"/>
            </w:tcBorders>
            <w:shd w:val="clear" w:color="auto" w:fill="auto"/>
            <w:vAlign w:val="center"/>
          </w:tcPr>
          <w:p w14:paraId="3643991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12500</w:t>
            </w:r>
          </w:p>
        </w:tc>
        <w:tc>
          <w:tcPr>
            <w:tcW w:w="2461" w:type="dxa"/>
            <w:tcBorders>
              <w:top w:val="nil"/>
              <w:left w:val="single" w:color="000000" w:sz="4" w:space="0"/>
              <w:bottom w:val="single" w:color="000000" w:sz="4" w:space="0"/>
              <w:right w:val="single" w:color="000000" w:sz="8" w:space="0"/>
            </w:tcBorders>
            <w:shd w:val="clear" w:color="auto" w:fill="auto"/>
            <w:vAlign w:val="center"/>
          </w:tcPr>
          <w:p w14:paraId="1052B4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固含量(%)：48± 2</w:t>
            </w:r>
          </w:p>
          <w:p w14:paraId="7B793B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主要用于</w:t>
            </w:r>
            <w:r>
              <w:rPr>
                <w:rFonts w:hint="eastAsia" w:ascii="仿宋" w:hAnsi="仿宋" w:eastAsia="仿宋" w:cs="仿宋"/>
                <w:b w:val="0"/>
                <w:bCs w:val="0"/>
                <w:i w:val="0"/>
                <w:iCs w:val="0"/>
                <w:color w:val="000000"/>
                <w:kern w:val="0"/>
                <w:sz w:val="24"/>
                <w:szCs w:val="24"/>
                <w:u w:val="none"/>
                <w:lang w:val="en-US" w:eastAsia="zh-CN" w:bidi="ar"/>
              </w:rPr>
              <w:t>纸和塑料粘合或者过光油产品成型机上是滚胶，胶水浓度偏大</w:t>
            </w:r>
          </w:p>
        </w:tc>
      </w:tr>
      <w:tr w14:paraId="0003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7260"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F3B2CD">
            <w:pPr>
              <w:keepNext w:val="0"/>
              <w:keepLines w:val="0"/>
              <w:widowControl/>
              <w:suppressLineNumbers w:val="0"/>
              <w:jc w:val="center"/>
              <w:textAlignment w:val="center"/>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03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07B25BB">
            <w:pPr>
              <w:keepNext w:val="0"/>
              <w:keepLines w:val="0"/>
              <w:widowControl/>
              <w:suppressLineNumbers w:val="0"/>
              <w:jc w:val="center"/>
              <w:textAlignment w:val="center"/>
              <w:rPr>
                <w:rFonts w:hint="default"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12500</w:t>
            </w:r>
          </w:p>
        </w:tc>
        <w:tc>
          <w:tcPr>
            <w:tcW w:w="2461"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506AED3">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p>
        </w:tc>
      </w:tr>
    </w:tbl>
    <w:p w14:paraId="52B47588">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表二：浙江基地纸袋胶水需求明细</w:t>
      </w:r>
    </w:p>
    <w:p w14:paraId="4D13B0F2">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19627D83">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送货地址：浙江省嘉兴市平湖市新埭镇平兴线杨庄浜段396号</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26866E0">
      <w:pPr>
        <w:pStyle w:val="52"/>
        <w:spacing w:line="360" w:lineRule="auto"/>
        <w:rPr>
          <w:rFonts w:hint="default"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2.有投标意向的投标方先提供样品测试寄样，贵公司邮箱在收到试样合格通知后，三个工作日内请完成报价事宜（</w:t>
      </w:r>
      <w:r>
        <w:rPr>
          <w:rFonts w:hint="eastAsia" w:ascii="仿宋" w:hAnsi="仿宋" w:eastAsia="仿宋" w:cs="仿宋"/>
          <w:b/>
          <w:bCs/>
          <w:color w:val="0070C0"/>
          <w:sz w:val="24"/>
          <w:szCs w:val="20"/>
          <w:highlight w:val="none"/>
          <w:u w:val="none"/>
          <w:lang w:val="en-US" w:eastAsia="zh-CN"/>
        </w:rPr>
        <w:t xml:space="preserve">投递到以下邮箱 </w:t>
      </w:r>
      <w:r>
        <w:rPr>
          <w:rFonts w:hint="default" w:ascii="仿宋" w:hAnsi="仿宋" w:eastAsia="仿宋" w:cs="仿宋"/>
          <w:b/>
          <w:bCs/>
          <w:color w:val="0070C0"/>
          <w:sz w:val="24"/>
          <w:szCs w:val="20"/>
          <w:highlight w:val="none"/>
          <w:u w:val="none"/>
          <w:lang w:val="en-US" w:eastAsia="zh-CN"/>
        </w:rPr>
        <w:fldChar w:fldCharType="begin"/>
      </w:r>
      <w:r>
        <w:rPr>
          <w:rFonts w:hint="default" w:ascii="仿宋" w:hAnsi="仿宋" w:eastAsia="仿宋" w:cs="仿宋"/>
          <w:b/>
          <w:bCs/>
          <w:color w:val="0070C0"/>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0070C0"/>
          <w:sz w:val="24"/>
          <w:szCs w:val="20"/>
          <w:highlight w:val="none"/>
          <w:u w:val="none"/>
          <w:lang w:val="en-US" w:eastAsia="zh-CN"/>
        </w:rPr>
        <w:fldChar w:fldCharType="separate"/>
      </w:r>
      <w:r>
        <w:rPr>
          <w:rFonts w:hint="default" w:ascii="仿宋" w:hAnsi="仿宋" w:eastAsia="仿宋" w:cs="仿宋"/>
          <w:b/>
          <w:bCs/>
          <w:color w:val="0070C0"/>
          <w:sz w:val="24"/>
          <w:szCs w:val="20"/>
          <w:highlight w:val="none"/>
          <w:u w:val="none"/>
          <w:lang w:val="en-US" w:eastAsia="zh-CN"/>
        </w:rPr>
        <w:t>Tender@gdtengen.com</w:t>
      </w:r>
      <w:r>
        <w:rPr>
          <w:rFonts w:hint="default" w:ascii="仿宋" w:hAnsi="仿宋" w:eastAsia="仿宋" w:cs="仿宋"/>
          <w:b/>
          <w:bCs/>
          <w:color w:val="0070C0"/>
          <w:sz w:val="24"/>
          <w:szCs w:val="20"/>
          <w:highlight w:val="none"/>
          <w:u w:val="none"/>
          <w:lang w:val="en-US" w:eastAsia="zh-CN"/>
        </w:rPr>
        <w:fldChar w:fldCharType="end"/>
      </w:r>
      <w:r>
        <w:rPr>
          <w:rFonts w:hint="eastAsia" w:ascii="仿宋" w:hAnsi="仿宋" w:eastAsia="仿宋" w:cs="仿宋"/>
          <w:b/>
          <w:bCs/>
          <w:color w:val="FF0000"/>
          <w:kern w:val="2"/>
          <w:sz w:val="28"/>
          <w:szCs w:val="28"/>
          <w:lang w:val="en-US" w:eastAsia="zh-CN" w:bidi="ar-SA"/>
        </w:rPr>
        <w:t>）。关于样品寄样等如有疑问请与陈华18128616265 联系。(</w:t>
      </w:r>
      <w:r>
        <w:rPr>
          <w:rFonts w:hint="eastAsia" w:ascii="仿宋" w:hAnsi="仿宋" w:eastAsia="仿宋" w:cs="仿宋"/>
          <w:b/>
          <w:bCs/>
          <w:color w:val="0070C0"/>
          <w:kern w:val="2"/>
          <w:sz w:val="28"/>
          <w:szCs w:val="28"/>
          <w:lang w:val="en-US" w:eastAsia="zh-CN" w:bidi="ar-SA"/>
        </w:rPr>
        <w:t>先缴纳保证金后提供样品测试</w:t>
      </w:r>
      <w:r>
        <w:rPr>
          <w:rFonts w:hint="eastAsia" w:ascii="仿宋" w:hAnsi="仿宋" w:eastAsia="仿宋" w:cs="仿宋"/>
          <w:b/>
          <w:bCs/>
          <w:color w:val="FF0000"/>
          <w:kern w:val="2"/>
          <w:sz w:val="28"/>
          <w:szCs w:val="28"/>
          <w:lang w:val="en-US" w:eastAsia="zh-CN" w:bidi="ar-SA"/>
        </w:rPr>
        <w:t>)</w:t>
      </w:r>
    </w:p>
    <w:p w14:paraId="69F79F34">
      <w:pPr>
        <w:pStyle w:val="4"/>
        <w:bidi w:val="0"/>
        <w:rPr>
          <w:rFonts w:hint="default" w:ascii="仿宋" w:hAnsi="仿宋" w:eastAsia="仿宋" w:cs="仿宋"/>
          <w:lang w:val="en-US" w:eastAsia="zh-CN"/>
        </w:rPr>
      </w:pPr>
      <w:r>
        <w:rPr>
          <w:rFonts w:hint="eastAsia" w:ascii="仿宋" w:hAnsi="仿宋" w:eastAsia="仿宋" w:cs="仿宋"/>
          <w:lang w:val="en-US" w:eastAsia="zh-CN"/>
        </w:rPr>
        <w:t xml:space="preserve">四、验收标准  </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1.包装要求：供应商自行包装，每批最小包装需要有标识。</w:t>
      </w:r>
    </w:p>
    <w:p w14:paraId="016A978E">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2.来料验货：针对中标方每批来料，招标方抽查10%进行验货，按照合同约定数量签收，按规格生产。</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3.数量计算：以实际送货数为准；</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4.质量要求：按订单物料名称配送，</w:t>
      </w:r>
      <w:r>
        <w:rPr>
          <w:rFonts w:hint="eastAsia" w:ascii="仿宋" w:hAnsi="仿宋" w:eastAsia="仿宋" w:cs="仿宋"/>
          <w:b/>
          <w:bCs/>
          <w:color w:val="FF0000"/>
          <w:kern w:val="2"/>
          <w:sz w:val="28"/>
          <w:szCs w:val="28"/>
          <w:u w:val="none"/>
          <w:lang w:val="en-US" w:eastAsia="zh-CN" w:bidi="ar-SA"/>
        </w:rPr>
        <w:t>按规格生产交货，</w:t>
      </w:r>
      <w:r>
        <w:rPr>
          <w:rFonts w:hint="eastAsia" w:ascii="仿宋" w:hAnsi="仿宋" w:eastAsia="仿宋" w:cs="仿宋"/>
          <w:b/>
          <w:bCs/>
          <w:color w:val="FF0000"/>
          <w:spacing w:val="2"/>
          <w:kern w:val="2"/>
          <w:sz w:val="28"/>
          <w:szCs w:val="28"/>
          <w:u w:val="none"/>
          <w:lang w:val="en-US" w:eastAsia="zh-CN" w:bidi="ar-SA"/>
        </w:rPr>
        <w:t>要确保送货质量与测试样品前后一致，符合我司使用需求及行业标准。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406B5F14">
      <w:pPr>
        <w:numPr>
          <w:ilvl w:val="0"/>
          <w:numId w:val="0"/>
        </w:numPr>
        <w:spacing w:before="18" w:line="297" w:lineRule="auto"/>
        <w:ind w:right="-2" w:rightChars="0" w:firstLine="562"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auto"/>
          <w:kern w:val="2"/>
          <w:sz w:val="28"/>
          <w:szCs w:val="28"/>
          <w:lang w:val="en-US" w:eastAsia="zh-CN" w:bidi="ar-SA"/>
        </w:rPr>
        <w:t>六、合同签约及付款方式（见具体以下合同）</w:t>
      </w:r>
    </w:p>
    <w:p w14:paraId="0818C5EF">
      <w:pPr>
        <w:outlineLvl w:val="9"/>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7D5055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5E8BF2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参与项目名称：</w:t>
      </w:r>
      <w:r>
        <w:rPr>
          <w:rFonts w:hint="eastAsia" w:ascii="仿宋" w:hAnsi="仿宋" w:eastAsia="仿宋" w:cs="仿宋"/>
          <w:b/>
          <w:bCs/>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项目编号：</w:t>
      </w:r>
      <w:r>
        <w:rPr>
          <w:rFonts w:hint="eastAsia" w:ascii="仿宋" w:hAnsi="仿宋" w:eastAsia="仿宋" w:cs="仿宋"/>
          <w:b/>
          <w:bCs/>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投标人名称：</w:t>
      </w:r>
      <w:r>
        <w:rPr>
          <w:rFonts w:hint="eastAsia" w:ascii="仿宋" w:hAnsi="仿宋" w:eastAsia="仿宋" w:cs="仿宋"/>
          <w:b/>
          <w:bCs/>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8"/>
          <w:u w:val="single"/>
        </w:rPr>
      </w:pPr>
      <w:r>
        <w:rPr>
          <w:rFonts w:hint="eastAsia" w:ascii="仿宋" w:hAnsi="仿宋" w:eastAsia="仿宋" w:cs="仿宋"/>
          <w:b/>
          <w:bCs/>
          <w:sz w:val="28"/>
          <w:szCs w:val="28"/>
        </w:rPr>
        <w:t>法人或授权代表签字：</w:t>
      </w:r>
      <w:r>
        <w:rPr>
          <w:rFonts w:hint="eastAsia" w:ascii="仿宋" w:hAnsi="仿宋" w:eastAsia="仿宋" w:cs="仿宋"/>
          <w:b/>
          <w:bCs/>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仿宋" w:hAnsi="仿宋" w:eastAsia="仿宋" w:cs="仿宋"/>
          <w:b/>
          <w:bCs/>
          <w:sz w:val="28"/>
          <w:szCs w:val="28"/>
        </w:rPr>
        <w:t>制作时间：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 xml:space="preserve"> 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0C26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623FFB40">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4B03915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eastAsia" w:ascii="仿宋" w:hAnsi="仿宋" w:eastAsia="仿宋" w:cs="仿宋"/>
          <w:b/>
          <w:bCs/>
          <w:color w:val="auto"/>
          <w:sz w:val="44"/>
          <w:szCs w:val="44"/>
          <w:lang w:val="en-US" w:eastAsia="zh-CN"/>
        </w:rPr>
      </w:pPr>
      <w:r>
        <w:rPr>
          <w:rStyle w:val="26"/>
          <w:rFonts w:hint="eastAsia" w:ascii="仿宋" w:hAnsi="仿宋" w:eastAsia="仿宋" w:cs="仿宋"/>
          <w:color w:val="000000"/>
          <w:sz w:val="44"/>
          <w:szCs w:val="44"/>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8"/>
          <w:szCs w:val="21"/>
          <w:u w:val="single"/>
        </w:rPr>
      </w:pPr>
      <w:r>
        <w:rPr>
          <w:rFonts w:hint="eastAsia" w:ascii="仿宋" w:hAnsi="仿宋" w:eastAsia="仿宋" w:cs="仿宋"/>
          <w:sz w:val="28"/>
          <w:szCs w:val="21"/>
        </w:rPr>
        <w:t>项目名称：</w:t>
      </w:r>
      <w:r>
        <w:rPr>
          <w:rFonts w:hint="eastAsia" w:ascii="仿宋" w:hAnsi="仿宋" w:eastAsia="仿宋" w:cs="仿宋"/>
          <w:sz w:val="28"/>
          <w:szCs w:val="21"/>
          <w:u w:val="single"/>
        </w:rPr>
        <w:t xml:space="preserve">                          </w:t>
      </w:r>
    </w:p>
    <w:p w14:paraId="17527F69">
      <w:pPr>
        <w:spacing w:line="360" w:lineRule="auto"/>
        <w:rPr>
          <w:rFonts w:hint="eastAsia" w:ascii="仿宋" w:hAnsi="仿宋" w:eastAsia="仿宋" w:cs="仿宋"/>
          <w:sz w:val="28"/>
          <w:szCs w:val="21"/>
          <w:u w:val="single"/>
        </w:rPr>
      </w:pPr>
      <w:r>
        <w:rPr>
          <w:rFonts w:hint="eastAsia" w:ascii="仿宋" w:hAnsi="仿宋" w:eastAsia="仿宋" w:cs="仿宋"/>
          <w:sz w:val="28"/>
          <w:szCs w:val="21"/>
        </w:rPr>
        <w:t>项目编号：</w:t>
      </w:r>
      <w:r>
        <w:rPr>
          <w:rFonts w:hint="eastAsia" w:ascii="仿宋" w:hAnsi="仿宋" w:eastAsia="仿宋" w:cs="仿宋"/>
          <w:sz w:val="28"/>
          <w:szCs w:val="21"/>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29D1D4B7">
      <w:pPr>
        <w:pStyle w:val="44"/>
        <w:spacing w:line="360" w:lineRule="auto"/>
        <w:ind w:left="0" w:leftChars="0" w:firstLine="0" w:firstLineChars="0"/>
        <w:outlineLvl w:val="9"/>
        <w:rPr>
          <w:rFonts w:hint="eastAsia" w:ascii="仿宋" w:hAnsi="仿宋" w:eastAsia="仿宋" w:cs="仿宋"/>
          <w:sz w:val="24"/>
          <w:szCs w:val="24"/>
          <w:lang w:eastAsia="zh-CN"/>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559119D4">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585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894"/>
        <w:gridCol w:w="2306"/>
        <w:gridCol w:w="1463"/>
        <w:gridCol w:w="1069"/>
        <w:gridCol w:w="918"/>
        <w:gridCol w:w="919"/>
        <w:gridCol w:w="1256"/>
      </w:tblGrid>
      <w:tr w14:paraId="43B7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373" w:type="pct"/>
            <w:tcBorders>
              <w:bottom w:val="single" w:color="auto" w:sz="6" w:space="0"/>
            </w:tcBorders>
            <w:shd w:val="clear" w:color="auto" w:fill="D7D7D7" w:themeFill="background1" w:themeFillShade="D8"/>
            <w:noWrap w:val="0"/>
            <w:vAlign w:val="center"/>
          </w:tcPr>
          <w:p w14:paraId="181EE8D6">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序号</w:t>
            </w:r>
          </w:p>
        </w:tc>
        <w:tc>
          <w:tcPr>
            <w:tcW w:w="891" w:type="pct"/>
            <w:tcBorders>
              <w:bottom w:val="single" w:color="auto" w:sz="6" w:space="0"/>
            </w:tcBorders>
            <w:shd w:val="clear" w:color="auto" w:fill="D7D7D7" w:themeFill="background1" w:themeFillShade="D8"/>
            <w:noWrap w:val="0"/>
            <w:vAlign w:val="center"/>
          </w:tcPr>
          <w:p w14:paraId="7763583F">
            <w:pPr>
              <w:spacing w:line="240" w:lineRule="auto"/>
              <w:jc w:val="center"/>
              <w:rPr>
                <w:rFonts w:hint="default"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物料编码</w:t>
            </w:r>
          </w:p>
        </w:tc>
        <w:tc>
          <w:tcPr>
            <w:tcW w:w="1085" w:type="pct"/>
            <w:tcBorders>
              <w:bottom w:val="single" w:color="auto" w:sz="6" w:space="0"/>
            </w:tcBorders>
            <w:shd w:val="clear" w:color="auto" w:fill="D7D7D7" w:themeFill="background1" w:themeFillShade="D8"/>
            <w:noWrap w:val="0"/>
            <w:vAlign w:val="center"/>
          </w:tcPr>
          <w:p w14:paraId="5F0F264C">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产品品名</w:t>
            </w:r>
          </w:p>
        </w:tc>
        <w:tc>
          <w:tcPr>
            <w:tcW w:w="688" w:type="pct"/>
            <w:tcBorders>
              <w:bottom w:val="single" w:color="auto" w:sz="6" w:space="0"/>
            </w:tcBorders>
            <w:shd w:val="clear" w:color="auto" w:fill="D7D7D7" w:themeFill="background1" w:themeFillShade="D8"/>
            <w:noWrap w:val="0"/>
            <w:vAlign w:val="center"/>
          </w:tcPr>
          <w:p w14:paraId="72B514C8">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规格型号</w:t>
            </w:r>
          </w:p>
        </w:tc>
        <w:tc>
          <w:tcPr>
            <w:tcW w:w="503" w:type="pct"/>
            <w:tcBorders>
              <w:bottom w:val="single" w:color="auto" w:sz="6" w:space="0"/>
            </w:tcBorders>
            <w:shd w:val="clear" w:color="auto" w:fill="D7D7D7" w:themeFill="background1" w:themeFillShade="D8"/>
            <w:noWrap w:val="0"/>
            <w:vAlign w:val="center"/>
          </w:tcPr>
          <w:p w14:paraId="4CB173E4">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数量</w:t>
            </w:r>
          </w:p>
        </w:tc>
        <w:tc>
          <w:tcPr>
            <w:tcW w:w="432" w:type="pct"/>
            <w:tcBorders>
              <w:bottom w:val="single" w:color="auto" w:sz="6" w:space="0"/>
            </w:tcBorders>
            <w:shd w:val="clear" w:color="auto" w:fill="D7D7D7" w:themeFill="background1" w:themeFillShade="D8"/>
            <w:noWrap w:val="0"/>
            <w:vAlign w:val="center"/>
          </w:tcPr>
          <w:p w14:paraId="1E904D2A">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单位</w:t>
            </w:r>
          </w:p>
        </w:tc>
        <w:tc>
          <w:tcPr>
            <w:tcW w:w="432" w:type="pct"/>
            <w:tcBorders>
              <w:bottom w:val="single" w:color="auto" w:sz="6" w:space="0"/>
            </w:tcBorders>
            <w:shd w:val="clear" w:color="auto" w:fill="D7D7D7" w:themeFill="background1" w:themeFillShade="D8"/>
            <w:noWrap w:val="0"/>
            <w:vAlign w:val="center"/>
          </w:tcPr>
          <w:p w14:paraId="0C512304">
            <w:pPr>
              <w:spacing w:line="240" w:lineRule="auto"/>
              <w:ind w:left="200" w:hanging="241" w:hangingChars="100"/>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 xml:space="preserve">单价 </w:t>
            </w:r>
          </w:p>
        </w:tc>
        <w:tc>
          <w:tcPr>
            <w:tcW w:w="591" w:type="pct"/>
            <w:tcBorders>
              <w:bottom w:val="single" w:color="auto" w:sz="6" w:space="0"/>
            </w:tcBorders>
            <w:shd w:val="clear" w:color="auto" w:fill="D7D7D7" w:themeFill="background1" w:themeFillShade="D8"/>
            <w:noWrap w:val="0"/>
            <w:vAlign w:val="center"/>
          </w:tcPr>
          <w:p w14:paraId="40E7F696">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备注</w:t>
            </w:r>
          </w:p>
        </w:tc>
      </w:tr>
      <w:tr w14:paraId="25CC2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373" w:type="pct"/>
            <w:tcBorders>
              <w:top w:val="single" w:color="auto" w:sz="6" w:space="0"/>
              <w:bottom w:val="single" w:color="auto" w:sz="6" w:space="0"/>
            </w:tcBorders>
            <w:noWrap w:val="0"/>
            <w:vAlign w:val="center"/>
          </w:tcPr>
          <w:p w14:paraId="4C36BBBD">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1</w:t>
            </w:r>
          </w:p>
        </w:tc>
        <w:tc>
          <w:tcPr>
            <w:tcW w:w="891" w:type="pct"/>
            <w:tcBorders>
              <w:top w:val="single" w:color="auto" w:sz="6" w:space="0"/>
              <w:bottom w:val="single" w:color="auto" w:sz="6" w:space="0"/>
            </w:tcBorders>
            <w:shd w:val="clear" w:color="auto" w:fill="auto"/>
            <w:noWrap w:val="0"/>
            <w:vAlign w:val="center"/>
          </w:tcPr>
          <w:p w14:paraId="0202D78B">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4050400000005</w:t>
            </w:r>
          </w:p>
        </w:tc>
        <w:tc>
          <w:tcPr>
            <w:tcW w:w="1085" w:type="pct"/>
            <w:tcBorders>
              <w:top w:val="single" w:color="auto" w:sz="6" w:space="0"/>
              <w:bottom w:val="single" w:color="auto" w:sz="6" w:space="0"/>
            </w:tcBorders>
            <w:shd w:val="clear" w:color="auto" w:fill="auto"/>
            <w:noWrap w:val="0"/>
            <w:vAlign w:val="center"/>
          </w:tcPr>
          <w:p w14:paraId="3AC143D5">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国产普通胶水(封口胶彩盒专用 50KG/桶)</w:t>
            </w:r>
          </w:p>
        </w:tc>
        <w:tc>
          <w:tcPr>
            <w:tcW w:w="688" w:type="pct"/>
            <w:tcBorders>
              <w:top w:val="single" w:color="auto" w:sz="6" w:space="0"/>
              <w:bottom w:val="single" w:color="auto" w:sz="6" w:space="0"/>
            </w:tcBorders>
            <w:shd w:val="clear" w:color="auto" w:fill="auto"/>
            <w:noWrap w:val="0"/>
            <w:vAlign w:val="center"/>
          </w:tcPr>
          <w:p w14:paraId="3AD1EC07">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50KG/桶</w:t>
            </w:r>
          </w:p>
        </w:tc>
        <w:tc>
          <w:tcPr>
            <w:tcW w:w="503" w:type="pct"/>
            <w:tcBorders>
              <w:top w:val="single" w:color="auto" w:sz="6" w:space="0"/>
              <w:bottom w:val="single" w:color="auto" w:sz="6" w:space="0"/>
            </w:tcBorders>
            <w:shd w:val="clear" w:color="auto" w:fill="auto"/>
            <w:noWrap w:val="0"/>
            <w:vAlign w:val="center"/>
          </w:tcPr>
          <w:p w14:paraId="0ECDF364">
            <w:pPr>
              <w:keepNext w:val="0"/>
              <w:keepLines w:val="0"/>
              <w:widowControl/>
              <w:suppressLineNumbers w:val="0"/>
              <w:jc w:val="righ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350</w:t>
            </w:r>
          </w:p>
        </w:tc>
        <w:tc>
          <w:tcPr>
            <w:tcW w:w="432" w:type="pct"/>
            <w:tcBorders>
              <w:top w:val="single" w:color="auto" w:sz="6" w:space="0"/>
              <w:bottom w:val="single" w:color="auto" w:sz="6" w:space="0"/>
            </w:tcBorders>
            <w:noWrap w:val="0"/>
            <w:vAlign w:val="center"/>
          </w:tcPr>
          <w:p w14:paraId="64FBA2D7">
            <w:pPr>
              <w:keepNext w:val="0"/>
              <w:keepLines w:val="0"/>
              <w:widowControl/>
              <w:suppressLineNumbers w:val="0"/>
              <w:jc w:val="center"/>
              <w:textAlignment w:val="center"/>
              <w:rPr>
                <w:rFonts w:hint="default"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KG</w:t>
            </w:r>
          </w:p>
        </w:tc>
        <w:tc>
          <w:tcPr>
            <w:tcW w:w="432" w:type="pct"/>
            <w:tcBorders>
              <w:top w:val="single" w:color="auto" w:sz="6" w:space="0"/>
              <w:bottom w:val="single" w:color="auto" w:sz="6" w:space="0"/>
            </w:tcBorders>
            <w:noWrap w:val="0"/>
            <w:vAlign w:val="center"/>
          </w:tcPr>
          <w:p w14:paraId="42556F85">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c>
          <w:tcPr>
            <w:tcW w:w="591" w:type="pct"/>
            <w:tcBorders>
              <w:top w:val="single" w:color="auto" w:sz="6" w:space="0"/>
              <w:bottom w:val="single" w:color="auto" w:sz="6" w:space="0"/>
            </w:tcBorders>
            <w:noWrap w:val="0"/>
            <w:vAlign w:val="center"/>
          </w:tcPr>
          <w:p w14:paraId="730D1BB2">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r>
      <w:tr w14:paraId="7EAA9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73" w:type="pct"/>
            <w:tcBorders>
              <w:top w:val="single" w:color="auto" w:sz="6" w:space="0"/>
              <w:bottom w:val="single" w:color="auto" w:sz="6" w:space="0"/>
            </w:tcBorders>
            <w:noWrap w:val="0"/>
            <w:vAlign w:val="center"/>
          </w:tcPr>
          <w:p w14:paraId="54DC19E1">
            <w:pPr>
              <w:keepNext w:val="0"/>
              <w:keepLines w:val="0"/>
              <w:widowControl/>
              <w:suppressLineNumbers w:val="0"/>
              <w:jc w:val="center"/>
              <w:textAlignment w:val="center"/>
              <w:rPr>
                <w:rFonts w:hint="default"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2</w:t>
            </w:r>
          </w:p>
        </w:tc>
        <w:tc>
          <w:tcPr>
            <w:tcW w:w="891" w:type="pct"/>
            <w:tcBorders>
              <w:top w:val="single" w:color="auto" w:sz="6" w:space="0"/>
              <w:bottom w:val="single" w:color="auto" w:sz="6" w:space="0"/>
            </w:tcBorders>
            <w:shd w:val="clear" w:color="auto" w:fill="auto"/>
            <w:noWrap w:val="0"/>
            <w:vAlign w:val="center"/>
          </w:tcPr>
          <w:p w14:paraId="3481BE29">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4050900000001</w:t>
            </w:r>
          </w:p>
        </w:tc>
        <w:tc>
          <w:tcPr>
            <w:tcW w:w="1085" w:type="pct"/>
            <w:tcBorders>
              <w:top w:val="single" w:color="auto" w:sz="6" w:space="0"/>
              <w:bottom w:val="single" w:color="auto" w:sz="6" w:space="0"/>
            </w:tcBorders>
            <w:shd w:val="clear" w:color="auto" w:fill="auto"/>
            <w:noWrap w:val="0"/>
            <w:vAlign w:val="center"/>
          </w:tcPr>
          <w:p w14:paraId="76BB2128">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文件封纸塑胶(50kg/桶)</w:t>
            </w:r>
          </w:p>
        </w:tc>
        <w:tc>
          <w:tcPr>
            <w:tcW w:w="688" w:type="pct"/>
            <w:tcBorders>
              <w:top w:val="single" w:color="auto" w:sz="6" w:space="0"/>
              <w:bottom w:val="single" w:color="auto" w:sz="6" w:space="0"/>
            </w:tcBorders>
            <w:shd w:val="clear" w:color="auto" w:fill="auto"/>
            <w:noWrap w:val="0"/>
            <w:vAlign w:val="center"/>
          </w:tcPr>
          <w:p w14:paraId="582137F0">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50KG/桶</w:t>
            </w:r>
          </w:p>
        </w:tc>
        <w:tc>
          <w:tcPr>
            <w:tcW w:w="503" w:type="pct"/>
            <w:tcBorders>
              <w:top w:val="single" w:color="auto" w:sz="6" w:space="0"/>
              <w:bottom w:val="single" w:color="auto" w:sz="6" w:space="0"/>
            </w:tcBorders>
            <w:shd w:val="clear" w:color="auto" w:fill="auto"/>
            <w:noWrap w:val="0"/>
            <w:vAlign w:val="center"/>
          </w:tcPr>
          <w:p w14:paraId="232737BA">
            <w:pPr>
              <w:keepNext w:val="0"/>
              <w:keepLines w:val="0"/>
              <w:widowControl/>
              <w:suppressLineNumbers w:val="0"/>
              <w:jc w:val="righ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30500</w:t>
            </w:r>
          </w:p>
        </w:tc>
        <w:tc>
          <w:tcPr>
            <w:tcW w:w="432" w:type="pct"/>
            <w:tcBorders>
              <w:top w:val="single" w:color="auto" w:sz="6" w:space="0"/>
              <w:bottom w:val="single" w:color="auto" w:sz="6" w:space="0"/>
            </w:tcBorders>
            <w:noWrap w:val="0"/>
            <w:vAlign w:val="center"/>
          </w:tcPr>
          <w:p w14:paraId="23AB2420">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KG</w:t>
            </w:r>
          </w:p>
        </w:tc>
        <w:tc>
          <w:tcPr>
            <w:tcW w:w="432" w:type="pct"/>
            <w:tcBorders>
              <w:top w:val="single" w:color="auto" w:sz="6" w:space="0"/>
              <w:bottom w:val="single" w:color="auto" w:sz="6" w:space="0"/>
            </w:tcBorders>
            <w:noWrap w:val="0"/>
            <w:vAlign w:val="center"/>
          </w:tcPr>
          <w:p w14:paraId="11FA4212">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c>
          <w:tcPr>
            <w:tcW w:w="591" w:type="pct"/>
            <w:tcBorders>
              <w:top w:val="single" w:color="auto" w:sz="6" w:space="0"/>
              <w:bottom w:val="single" w:color="auto" w:sz="6" w:space="0"/>
            </w:tcBorders>
            <w:shd w:val="clear" w:color="auto" w:fill="auto"/>
            <w:noWrap w:val="0"/>
            <w:vAlign w:val="center"/>
          </w:tcPr>
          <w:p w14:paraId="0A3FB13B">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r>
      <w:tr w14:paraId="7C005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73" w:type="pct"/>
            <w:tcBorders>
              <w:top w:val="single" w:color="auto" w:sz="6" w:space="0"/>
              <w:bottom w:val="single" w:color="auto" w:sz="6" w:space="0"/>
            </w:tcBorders>
            <w:noWrap w:val="0"/>
            <w:vAlign w:val="center"/>
          </w:tcPr>
          <w:p w14:paraId="6C90339C">
            <w:pPr>
              <w:keepNext w:val="0"/>
              <w:keepLines w:val="0"/>
              <w:widowControl/>
              <w:suppressLineNumbers w:val="0"/>
              <w:jc w:val="center"/>
              <w:textAlignment w:val="center"/>
              <w:rPr>
                <w:rFonts w:hint="default"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3</w:t>
            </w:r>
          </w:p>
        </w:tc>
        <w:tc>
          <w:tcPr>
            <w:tcW w:w="891" w:type="pct"/>
            <w:tcBorders>
              <w:top w:val="single" w:color="auto" w:sz="6" w:space="0"/>
              <w:bottom w:val="single" w:color="auto" w:sz="6" w:space="0"/>
            </w:tcBorders>
            <w:shd w:val="clear" w:color="auto" w:fill="auto"/>
            <w:noWrap w:val="0"/>
            <w:vAlign w:val="center"/>
          </w:tcPr>
          <w:p w14:paraId="6A2CEDB5">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4050400000022</w:t>
            </w:r>
          </w:p>
        </w:tc>
        <w:tc>
          <w:tcPr>
            <w:tcW w:w="1085" w:type="pct"/>
            <w:tcBorders>
              <w:top w:val="single" w:color="auto" w:sz="6" w:space="0"/>
              <w:bottom w:val="single" w:color="auto" w:sz="6" w:space="0"/>
            </w:tcBorders>
            <w:shd w:val="clear" w:color="auto" w:fill="auto"/>
            <w:noWrap w:val="0"/>
            <w:vAlign w:val="center"/>
          </w:tcPr>
          <w:p w14:paraId="0D2C2631">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普通胶水(德钢牛皮纸尖底袋信封定制机喷胶)</w:t>
            </w:r>
          </w:p>
        </w:tc>
        <w:tc>
          <w:tcPr>
            <w:tcW w:w="688" w:type="pct"/>
            <w:tcBorders>
              <w:top w:val="single" w:color="auto" w:sz="6" w:space="0"/>
              <w:bottom w:val="single" w:color="auto" w:sz="6" w:space="0"/>
            </w:tcBorders>
            <w:shd w:val="clear" w:color="auto" w:fill="auto"/>
            <w:noWrap w:val="0"/>
            <w:vAlign w:val="center"/>
          </w:tcPr>
          <w:p w14:paraId="41D3259E">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50KG/桶</w:t>
            </w:r>
          </w:p>
        </w:tc>
        <w:tc>
          <w:tcPr>
            <w:tcW w:w="503" w:type="pct"/>
            <w:tcBorders>
              <w:top w:val="single" w:color="auto" w:sz="6" w:space="0"/>
              <w:bottom w:val="single" w:color="auto" w:sz="6" w:space="0"/>
            </w:tcBorders>
            <w:shd w:val="clear" w:color="auto" w:fill="auto"/>
            <w:noWrap w:val="0"/>
            <w:vAlign w:val="center"/>
          </w:tcPr>
          <w:p w14:paraId="2E64DF88">
            <w:pPr>
              <w:keepNext w:val="0"/>
              <w:keepLines w:val="0"/>
              <w:widowControl/>
              <w:suppressLineNumbers w:val="0"/>
              <w:jc w:val="righ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20000</w:t>
            </w:r>
          </w:p>
        </w:tc>
        <w:tc>
          <w:tcPr>
            <w:tcW w:w="432" w:type="pct"/>
            <w:tcBorders>
              <w:top w:val="single" w:color="auto" w:sz="6" w:space="0"/>
              <w:bottom w:val="single" w:color="auto" w:sz="6" w:space="0"/>
            </w:tcBorders>
            <w:noWrap w:val="0"/>
            <w:vAlign w:val="center"/>
          </w:tcPr>
          <w:p w14:paraId="512E5E4A">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KG</w:t>
            </w:r>
          </w:p>
        </w:tc>
        <w:tc>
          <w:tcPr>
            <w:tcW w:w="432" w:type="pct"/>
            <w:tcBorders>
              <w:top w:val="single" w:color="auto" w:sz="6" w:space="0"/>
              <w:bottom w:val="single" w:color="auto" w:sz="6" w:space="0"/>
            </w:tcBorders>
            <w:noWrap w:val="0"/>
            <w:vAlign w:val="center"/>
          </w:tcPr>
          <w:p w14:paraId="6F28FD39">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c>
          <w:tcPr>
            <w:tcW w:w="591" w:type="pct"/>
            <w:tcBorders>
              <w:top w:val="single" w:color="auto" w:sz="6" w:space="0"/>
              <w:bottom w:val="single" w:color="auto" w:sz="6" w:space="0"/>
            </w:tcBorders>
            <w:shd w:val="clear" w:color="auto" w:fill="auto"/>
            <w:noWrap w:val="0"/>
            <w:vAlign w:val="center"/>
          </w:tcPr>
          <w:p w14:paraId="20824827">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r>
      <w:tr w14:paraId="22B2F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73" w:type="pct"/>
            <w:tcBorders>
              <w:top w:val="single" w:color="auto" w:sz="6" w:space="0"/>
              <w:bottom w:val="single" w:color="auto" w:sz="6" w:space="0"/>
            </w:tcBorders>
            <w:noWrap w:val="0"/>
            <w:vAlign w:val="center"/>
          </w:tcPr>
          <w:p w14:paraId="72DEF49D">
            <w:pPr>
              <w:keepNext w:val="0"/>
              <w:keepLines w:val="0"/>
              <w:widowControl/>
              <w:suppressLineNumbers w:val="0"/>
              <w:jc w:val="center"/>
              <w:textAlignment w:val="center"/>
              <w:rPr>
                <w:rFonts w:hint="default"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4</w:t>
            </w:r>
          </w:p>
        </w:tc>
        <w:tc>
          <w:tcPr>
            <w:tcW w:w="891" w:type="pct"/>
            <w:tcBorders>
              <w:top w:val="single" w:color="auto" w:sz="6" w:space="0"/>
              <w:bottom w:val="single" w:color="auto" w:sz="6" w:space="0"/>
            </w:tcBorders>
            <w:shd w:val="clear" w:color="auto" w:fill="auto"/>
            <w:noWrap w:val="0"/>
            <w:vAlign w:val="center"/>
          </w:tcPr>
          <w:p w14:paraId="45038928">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4050400000028</w:t>
            </w:r>
          </w:p>
        </w:tc>
        <w:tc>
          <w:tcPr>
            <w:tcW w:w="1085" w:type="pct"/>
            <w:tcBorders>
              <w:top w:val="single" w:color="auto" w:sz="6" w:space="0"/>
              <w:bottom w:val="single" w:color="auto" w:sz="6" w:space="0"/>
            </w:tcBorders>
            <w:shd w:val="clear" w:color="auto" w:fill="auto"/>
            <w:noWrap w:val="0"/>
            <w:vAlign w:val="center"/>
          </w:tcPr>
          <w:p w14:paraId="4CA6A093">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普通胶水(纸塑胶- 50KG/桶)</w:t>
            </w:r>
          </w:p>
        </w:tc>
        <w:tc>
          <w:tcPr>
            <w:tcW w:w="688" w:type="pct"/>
            <w:tcBorders>
              <w:top w:val="single" w:color="auto" w:sz="6" w:space="0"/>
              <w:bottom w:val="single" w:color="auto" w:sz="6" w:space="0"/>
            </w:tcBorders>
            <w:shd w:val="clear" w:color="auto" w:fill="auto"/>
            <w:noWrap w:val="0"/>
            <w:vAlign w:val="center"/>
          </w:tcPr>
          <w:p w14:paraId="01E3A350">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50KG/桶</w:t>
            </w:r>
          </w:p>
        </w:tc>
        <w:tc>
          <w:tcPr>
            <w:tcW w:w="503" w:type="pct"/>
            <w:tcBorders>
              <w:top w:val="single" w:color="auto" w:sz="6" w:space="0"/>
              <w:bottom w:val="single" w:color="auto" w:sz="6" w:space="0"/>
            </w:tcBorders>
            <w:shd w:val="clear" w:color="auto" w:fill="auto"/>
            <w:noWrap w:val="0"/>
            <w:vAlign w:val="center"/>
          </w:tcPr>
          <w:p w14:paraId="15C7DC25">
            <w:pPr>
              <w:keepNext w:val="0"/>
              <w:keepLines w:val="0"/>
              <w:widowControl/>
              <w:suppressLineNumbers w:val="0"/>
              <w:jc w:val="righ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900</w:t>
            </w:r>
          </w:p>
        </w:tc>
        <w:tc>
          <w:tcPr>
            <w:tcW w:w="432" w:type="pct"/>
            <w:tcBorders>
              <w:top w:val="single" w:color="auto" w:sz="6" w:space="0"/>
              <w:bottom w:val="single" w:color="auto" w:sz="6" w:space="0"/>
            </w:tcBorders>
            <w:noWrap w:val="0"/>
            <w:vAlign w:val="center"/>
          </w:tcPr>
          <w:p w14:paraId="6B454D3D">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KG</w:t>
            </w:r>
          </w:p>
        </w:tc>
        <w:tc>
          <w:tcPr>
            <w:tcW w:w="432" w:type="pct"/>
            <w:tcBorders>
              <w:top w:val="single" w:color="auto" w:sz="6" w:space="0"/>
              <w:bottom w:val="single" w:color="auto" w:sz="6" w:space="0"/>
            </w:tcBorders>
            <w:noWrap w:val="0"/>
            <w:vAlign w:val="center"/>
          </w:tcPr>
          <w:p w14:paraId="53A5A8C0">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c>
          <w:tcPr>
            <w:tcW w:w="591" w:type="pct"/>
            <w:tcBorders>
              <w:top w:val="single" w:color="auto" w:sz="6" w:space="0"/>
              <w:bottom w:val="single" w:color="auto" w:sz="6" w:space="0"/>
            </w:tcBorders>
            <w:shd w:val="clear" w:color="auto" w:fill="auto"/>
            <w:noWrap w:val="0"/>
            <w:vAlign w:val="center"/>
          </w:tcPr>
          <w:p w14:paraId="2BCCA5F7">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r>
      <w:tr w14:paraId="396E4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373" w:type="pct"/>
            <w:tcBorders>
              <w:top w:val="single" w:color="auto" w:sz="6" w:space="0"/>
              <w:bottom w:val="single" w:color="auto" w:sz="6" w:space="0"/>
            </w:tcBorders>
            <w:noWrap w:val="0"/>
            <w:vAlign w:val="center"/>
          </w:tcPr>
          <w:p w14:paraId="075D8378">
            <w:pPr>
              <w:keepNext w:val="0"/>
              <w:keepLines w:val="0"/>
              <w:widowControl/>
              <w:suppressLineNumbers w:val="0"/>
              <w:jc w:val="center"/>
              <w:textAlignment w:val="center"/>
              <w:rPr>
                <w:rFonts w:hint="default"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5</w:t>
            </w:r>
          </w:p>
        </w:tc>
        <w:tc>
          <w:tcPr>
            <w:tcW w:w="891" w:type="pct"/>
            <w:tcBorders>
              <w:top w:val="single" w:color="auto" w:sz="6" w:space="0"/>
              <w:bottom w:val="single" w:color="auto" w:sz="6" w:space="0"/>
            </w:tcBorders>
            <w:shd w:val="clear" w:color="auto" w:fill="auto"/>
            <w:noWrap w:val="0"/>
            <w:vAlign w:val="center"/>
          </w:tcPr>
          <w:p w14:paraId="75D65716">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4050400000019</w:t>
            </w:r>
          </w:p>
        </w:tc>
        <w:tc>
          <w:tcPr>
            <w:tcW w:w="1085" w:type="pct"/>
            <w:tcBorders>
              <w:top w:val="single" w:color="auto" w:sz="6" w:space="0"/>
              <w:bottom w:val="single" w:color="auto" w:sz="6" w:space="0"/>
            </w:tcBorders>
            <w:shd w:val="clear" w:color="auto" w:fill="auto"/>
            <w:noWrap w:val="0"/>
            <w:vAlign w:val="center"/>
          </w:tcPr>
          <w:p w14:paraId="7CF46690">
            <w:pPr>
              <w:keepNext w:val="0"/>
              <w:keepLines w:val="0"/>
              <w:widowControl/>
              <w:suppressLineNumbers w:val="0"/>
              <w:jc w:val="lef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封边普通胶水(白卡，瓦楞纸)</w:t>
            </w:r>
          </w:p>
        </w:tc>
        <w:tc>
          <w:tcPr>
            <w:tcW w:w="688" w:type="pct"/>
            <w:tcBorders>
              <w:top w:val="single" w:color="auto" w:sz="6" w:space="0"/>
              <w:bottom w:val="single" w:color="auto" w:sz="6" w:space="0"/>
            </w:tcBorders>
            <w:shd w:val="clear" w:color="auto" w:fill="auto"/>
            <w:noWrap w:val="0"/>
            <w:vAlign w:val="center"/>
          </w:tcPr>
          <w:p w14:paraId="440A04A1">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50KG/桶</w:t>
            </w:r>
          </w:p>
        </w:tc>
        <w:tc>
          <w:tcPr>
            <w:tcW w:w="503" w:type="pct"/>
            <w:tcBorders>
              <w:top w:val="single" w:color="auto" w:sz="6" w:space="0"/>
              <w:bottom w:val="single" w:color="auto" w:sz="6" w:space="0"/>
            </w:tcBorders>
            <w:shd w:val="clear" w:color="auto" w:fill="auto"/>
            <w:noWrap w:val="0"/>
            <w:vAlign w:val="center"/>
          </w:tcPr>
          <w:p w14:paraId="08F23CDA">
            <w:pPr>
              <w:keepNext w:val="0"/>
              <w:keepLines w:val="0"/>
              <w:widowControl/>
              <w:suppressLineNumbers w:val="0"/>
              <w:jc w:val="right"/>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51550</w:t>
            </w:r>
          </w:p>
        </w:tc>
        <w:tc>
          <w:tcPr>
            <w:tcW w:w="432" w:type="pct"/>
            <w:tcBorders>
              <w:top w:val="single" w:color="auto" w:sz="6" w:space="0"/>
              <w:bottom w:val="single" w:color="auto" w:sz="6" w:space="0"/>
            </w:tcBorders>
            <w:noWrap w:val="0"/>
            <w:vAlign w:val="center"/>
          </w:tcPr>
          <w:p w14:paraId="10D0556C">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KG</w:t>
            </w:r>
          </w:p>
        </w:tc>
        <w:tc>
          <w:tcPr>
            <w:tcW w:w="432" w:type="pct"/>
            <w:tcBorders>
              <w:top w:val="single" w:color="auto" w:sz="6" w:space="0"/>
              <w:bottom w:val="single" w:color="auto" w:sz="6" w:space="0"/>
            </w:tcBorders>
            <w:noWrap w:val="0"/>
            <w:vAlign w:val="center"/>
          </w:tcPr>
          <w:p w14:paraId="795C1FE2">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c>
          <w:tcPr>
            <w:tcW w:w="591" w:type="pct"/>
            <w:tcBorders>
              <w:top w:val="single" w:color="auto" w:sz="6" w:space="0"/>
              <w:bottom w:val="single" w:color="auto" w:sz="6" w:space="0"/>
            </w:tcBorders>
            <w:shd w:val="clear" w:color="auto" w:fill="auto"/>
            <w:noWrap w:val="0"/>
            <w:vAlign w:val="center"/>
          </w:tcPr>
          <w:p w14:paraId="145D6BF4">
            <w:pPr>
              <w:keepNext w:val="0"/>
              <w:keepLines w:val="0"/>
              <w:widowControl/>
              <w:suppressLineNumbers w:val="0"/>
              <w:jc w:val="center"/>
              <w:textAlignment w:val="center"/>
              <w:rPr>
                <w:rFonts w:hint="eastAsia" w:ascii="仿宋" w:hAnsi="仿宋" w:eastAsia="仿宋" w:cs="仿宋"/>
                <w:b w:val="0"/>
                <w:bCs w:val="0"/>
                <w:color w:val="auto"/>
                <w:kern w:val="2"/>
                <w:sz w:val="24"/>
                <w:szCs w:val="24"/>
                <w:u w:val="none"/>
                <w:lang w:val="en-US" w:eastAsia="zh-CN" w:bidi="ar-SA"/>
              </w:rPr>
            </w:pPr>
          </w:p>
        </w:tc>
      </w:tr>
      <w:tr w14:paraId="0491C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3040" w:type="pct"/>
            <w:gridSpan w:val="4"/>
            <w:tcBorders>
              <w:top w:val="single" w:color="auto" w:sz="6" w:space="0"/>
              <w:bottom w:val="single" w:color="auto" w:sz="6" w:space="0"/>
            </w:tcBorders>
            <w:noWrap w:val="0"/>
            <w:vAlign w:val="center"/>
          </w:tcPr>
          <w:p w14:paraId="535B266D">
            <w:pPr>
              <w:keepNext w:val="0"/>
              <w:keepLines w:val="0"/>
              <w:widowControl/>
              <w:suppressLineNumbers w:val="0"/>
              <w:jc w:val="center"/>
              <w:textAlignment w:val="center"/>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合计</w:t>
            </w:r>
          </w:p>
        </w:tc>
        <w:tc>
          <w:tcPr>
            <w:tcW w:w="503" w:type="pct"/>
            <w:tcBorders>
              <w:top w:val="single" w:color="auto" w:sz="6" w:space="0"/>
              <w:bottom w:val="single" w:color="auto" w:sz="6" w:space="0"/>
            </w:tcBorders>
            <w:noWrap w:val="0"/>
            <w:vAlign w:val="center"/>
          </w:tcPr>
          <w:p w14:paraId="690D9DBC">
            <w:pPr>
              <w:keepNext w:val="0"/>
              <w:keepLines w:val="0"/>
              <w:widowControl/>
              <w:suppressLineNumbers w:val="0"/>
              <w:jc w:val="center"/>
              <w:textAlignment w:val="center"/>
              <w:rPr>
                <w:rFonts w:hint="default"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103300</w:t>
            </w:r>
          </w:p>
        </w:tc>
        <w:tc>
          <w:tcPr>
            <w:tcW w:w="432" w:type="pct"/>
            <w:tcBorders>
              <w:top w:val="single" w:color="auto" w:sz="6" w:space="0"/>
              <w:bottom w:val="single" w:color="auto" w:sz="6" w:space="0"/>
            </w:tcBorders>
            <w:noWrap w:val="0"/>
            <w:vAlign w:val="center"/>
          </w:tcPr>
          <w:p w14:paraId="6B04912F">
            <w:pPr>
              <w:keepNext w:val="0"/>
              <w:keepLines w:val="0"/>
              <w:widowControl/>
              <w:suppressLineNumbers w:val="0"/>
              <w:jc w:val="center"/>
              <w:textAlignment w:val="center"/>
              <w:rPr>
                <w:rFonts w:hint="default"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KG</w:t>
            </w:r>
          </w:p>
        </w:tc>
        <w:tc>
          <w:tcPr>
            <w:tcW w:w="432" w:type="pct"/>
            <w:tcBorders>
              <w:top w:val="single" w:color="auto" w:sz="6" w:space="0"/>
              <w:bottom w:val="single" w:color="auto" w:sz="6" w:space="0"/>
            </w:tcBorders>
            <w:noWrap w:val="0"/>
            <w:vAlign w:val="center"/>
          </w:tcPr>
          <w:p w14:paraId="452F8B9E">
            <w:pPr>
              <w:tabs>
                <w:tab w:val="left" w:pos="462"/>
              </w:tabs>
              <w:spacing w:line="240" w:lineRule="auto"/>
              <w:jc w:val="center"/>
              <w:rPr>
                <w:rFonts w:hint="eastAsia" w:ascii="仿宋" w:hAnsi="仿宋" w:eastAsia="仿宋" w:cs="仿宋"/>
                <w:b/>
                <w:bCs/>
                <w:color w:val="FF0000"/>
                <w:kern w:val="2"/>
                <w:sz w:val="24"/>
                <w:szCs w:val="24"/>
                <w:u w:val="none"/>
                <w:lang w:val="en-US" w:eastAsia="zh-CN" w:bidi="ar-SA"/>
              </w:rPr>
            </w:pPr>
          </w:p>
        </w:tc>
        <w:tc>
          <w:tcPr>
            <w:tcW w:w="591" w:type="pct"/>
            <w:tcBorders>
              <w:top w:val="single" w:color="auto" w:sz="6" w:space="0"/>
              <w:bottom w:val="single" w:color="auto" w:sz="6" w:space="0"/>
            </w:tcBorders>
            <w:noWrap w:val="0"/>
            <w:vAlign w:val="center"/>
          </w:tcPr>
          <w:p w14:paraId="56EEFFAC">
            <w:pPr>
              <w:keepNext w:val="0"/>
              <w:keepLines w:val="0"/>
              <w:widowControl/>
              <w:suppressLineNumbers w:val="0"/>
              <w:jc w:val="center"/>
              <w:textAlignment w:val="center"/>
              <w:rPr>
                <w:rFonts w:hint="eastAsia" w:ascii="仿宋" w:hAnsi="仿宋" w:eastAsia="仿宋" w:cs="仿宋"/>
                <w:b/>
                <w:bCs/>
                <w:color w:val="FF0000"/>
                <w:kern w:val="2"/>
                <w:sz w:val="24"/>
                <w:szCs w:val="24"/>
                <w:u w:val="none"/>
                <w:lang w:val="en-US" w:eastAsia="zh-CN" w:bidi="ar-SA"/>
              </w:rPr>
            </w:pPr>
          </w:p>
        </w:tc>
      </w:tr>
      <w:tr w14:paraId="33F9D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5000" w:type="pct"/>
            <w:gridSpan w:val="8"/>
            <w:tcBorders>
              <w:top w:val="single" w:color="auto" w:sz="6" w:space="0"/>
              <w:bottom w:val="single" w:color="auto" w:sz="6" w:space="0"/>
            </w:tcBorders>
            <w:noWrap w:val="0"/>
            <w:vAlign w:val="center"/>
          </w:tcPr>
          <w:p w14:paraId="6ABC38B8">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表一：东莞基地的报价清单</w:t>
            </w:r>
          </w:p>
          <w:p w14:paraId="2959F78A">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692CD00B">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48D775D">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62DEDA8F">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544C1C37">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b/>
                <w:bCs/>
                <w:color w:val="FF0000"/>
                <w:sz w:val="24"/>
                <w:szCs w:val="24"/>
                <w:lang w:val="zh-CN"/>
              </w:rPr>
              <w:t>所有报价均为含13%增税运（含运费）到</w:t>
            </w:r>
            <w:r>
              <w:rPr>
                <w:rFonts w:hint="eastAsia" w:ascii="仿宋" w:hAnsi="仿宋" w:eastAsia="仿宋" w:cs="仿宋"/>
                <w:b/>
                <w:bCs/>
                <w:color w:val="FF0000"/>
                <w:sz w:val="24"/>
                <w:szCs w:val="24"/>
                <w:lang w:val="en-US" w:eastAsia="zh-CN"/>
              </w:rPr>
              <w:t>各基地仓库</w:t>
            </w:r>
            <w:r>
              <w:rPr>
                <w:rFonts w:hint="eastAsia" w:ascii="仿宋" w:hAnsi="仿宋" w:eastAsia="仿宋" w:cs="仿宋"/>
                <w:sz w:val="24"/>
                <w:szCs w:val="24"/>
                <w:lang w:val="en-US" w:eastAsia="zh-CN"/>
              </w:rPr>
              <w:t>；</w:t>
            </w:r>
          </w:p>
          <w:p w14:paraId="14D47289">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4B0FB357">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投标方根据自身条件两个基地选择性报价。</w:t>
            </w:r>
          </w:p>
          <w:p w14:paraId="401ED972">
            <w:pPr>
              <w:spacing w:before="24" w:line="360" w:lineRule="auto"/>
              <w:ind w:left="118"/>
              <w:outlineLvl w:val="9"/>
              <w:rPr>
                <w:rFonts w:hint="eastAsia" w:ascii="仿宋" w:hAnsi="仿宋" w:eastAsia="仿宋" w:cs="仿宋"/>
                <w:sz w:val="28"/>
                <w:szCs w:val="28"/>
                <w:u w:val="non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元/公斤</w:t>
            </w:r>
          </w:p>
          <w:p w14:paraId="5CDC255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1ACA38B2">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65C1618B">
            <w:pPr>
              <w:keepNext w:val="0"/>
              <w:keepLines w:val="0"/>
              <w:widowControl/>
              <w:suppressLineNumbers w:val="0"/>
              <w:jc w:val="center"/>
              <w:textAlignment w:val="center"/>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sz w:val="28"/>
                <w:szCs w:val="28"/>
                <w:u w:val="none"/>
                <w:lang w:val="en-US" w:eastAsia="zh-CN"/>
              </w:rPr>
              <w:t xml:space="preserve">                                        日期： </w:t>
            </w:r>
          </w:p>
        </w:tc>
      </w:tr>
    </w:tbl>
    <w:p w14:paraId="63D374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p w14:paraId="364C371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附件十一 浙江基地报价清单</w:t>
      </w:r>
    </w:p>
    <w:p w14:paraId="16A3D029">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horzAnchor="page" w:tblpX="497" w:tblpY="514"/>
        <w:tblOverlap w:val="never"/>
        <w:tblW w:w="587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7"/>
        <w:gridCol w:w="2025"/>
        <w:gridCol w:w="2025"/>
        <w:gridCol w:w="1088"/>
        <w:gridCol w:w="981"/>
        <w:gridCol w:w="800"/>
        <w:gridCol w:w="1331"/>
        <w:gridCol w:w="1650"/>
      </w:tblGrid>
      <w:tr w14:paraId="4CDE3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346" w:type="pct"/>
            <w:tcBorders>
              <w:bottom w:val="single" w:color="auto" w:sz="6" w:space="0"/>
            </w:tcBorders>
            <w:shd w:val="clear" w:color="auto" w:fill="D7D7D7" w:themeFill="background1" w:themeFillShade="D8"/>
            <w:noWrap w:val="0"/>
            <w:vAlign w:val="center"/>
          </w:tcPr>
          <w:p w14:paraId="013C261A">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序号</w:t>
            </w:r>
          </w:p>
        </w:tc>
        <w:tc>
          <w:tcPr>
            <w:tcW w:w="951" w:type="pct"/>
            <w:tcBorders>
              <w:bottom w:val="single" w:color="auto" w:sz="6" w:space="0"/>
            </w:tcBorders>
            <w:shd w:val="clear" w:color="auto" w:fill="D7D7D7" w:themeFill="background1" w:themeFillShade="D8"/>
            <w:noWrap w:val="0"/>
            <w:vAlign w:val="center"/>
          </w:tcPr>
          <w:p w14:paraId="47171A28">
            <w:pPr>
              <w:spacing w:line="240" w:lineRule="auto"/>
              <w:jc w:val="center"/>
              <w:rPr>
                <w:rFonts w:hint="default"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物料编码</w:t>
            </w:r>
          </w:p>
        </w:tc>
        <w:tc>
          <w:tcPr>
            <w:tcW w:w="951" w:type="pct"/>
            <w:tcBorders>
              <w:bottom w:val="single" w:color="auto" w:sz="6" w:space="0"/>
            </w:tcBorders>
            <w:shd w:val="clear" w:color="auto" w:fill="D7D7D7" w:themeFill="background1" w:themeFillShade="D8"/>
            <w:noWrap w:val="0"/>
            <w:vAlign w:val="center"/>
          </w:tcPr>
          <w:p w14:paraId="520804EF">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产品品名</w:t>
            </w:r>
          </w:p>
        </w:tc>
        <w:tc>
          <w:tcPr>
            <w:tcW w:w="511" w:type="pct"/>
            <w:tcBorders>
              <w:bottom w:val="single" w:color="auto" w:sz="6" w:space="0"/>
            </w:tcBorders>
            <w:shd w:val="clear" w:color="auto" w:fill="D7D7D7" w:themeFill="background1" w:themeFillShade="D8"/>
            <w:noWrap w:val="0"/>
            <w:vAlign w:val="center"/>
          </w:tcPr>
          <w:p w14:paraId="074BEE83">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规格型号</w:t>
            </w:r>
          </w:p>
        </w:tc>
        <w:tc>
          <w:tcPr>
            <w:tcW w:w="461" w:type="pct"/>
            <w:tcBorders>
              <w:bottom w:val="single" w:color="auto" w:sz="6" w:space="0"/>
            </w:tcBorders>
            <w:shd w:val="clear" w:color="auto" w:fill="D7D7D7" w:themeFill="background1" w:themeFillShade="D8"/>
            <w:noWrap w:val="0"/>
            <w:vAlign w:val="center"/>
          </w:tcPr>
          <w:p w14:paraId="7AE1186E">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数量</w:t>
            </w:r>
          </w:p>
        </w:tc>
        <w:tc>
          <w:tcPr>
            <w:tcW w:w="376" w:type="pct"/>
            <w:tcBorders>
              <w:bottom w:val="single" w:color="auto" w:sz="6" w:space="0"/>
            </w:tcBorders>
            <w:shd w:val="clear" w:color="auto" w:fill="D7D7D7" w:themeFill="background1" w:themeFillShade="D8"/>
            <w:noWrap w:val="0"/>
            <w:vAlign w:val="center"/>
          </w:tcPr>
          <w:p w14:paraId="37A2E2FF">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单位</w:t>
            </w:r>
          </w:p>
        </w:tc>
        <w:tc>
          <w:tcPr>
            <w:tcW w:w="625" w:type="pct"/>
            <w:tcBorders>
              <w:bottom w:val="single" w:color="auto" w:sz="6" w:space="0"/>
            </w:tcBorders>
            <w:shd w:val="clear" w:color="auto" w:fill="D7D7D7" w:themeFill="background1" w:themeFillShade="D8"/>
            <w:noWrap w:val="0"/>
            <w:vAlign w:val="center"/>
          </w:tcPr>
          <w:p w14:paraId="4FA0DE75">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 xml:space="preserve">单价 </w:t>
            </w:r>
          </w:p>
        </w:tc>
        <w:tc>
          <w:tcPr>
            <w:tcW w:w="775" w:type="pct"/>
            <w:tcBorders>
              <w:bottom w:val="single" w:color="auto" w:sz="6" w:space="0"/>
            </w:tcBorders>
            <w:shd w:val="clear" w:color="auto" w:fill="D7D7D7" w:themeFill="background1" w:themeFillShade="D8"/>
            <w:noWrap w:val="0"/>
            <w:vAlign w:val="center"/>
          </w:tcPr>
          <w:p w14:paraId="0CC592B2">
            <w:pPr>
              <w:spacing w:line="240" w:lineRule="auto"/>
              <w:jc w:val="center"/>
              <w:rPr>
                <w:rFonts w:hint="eastAsia" w:ascii="仿宋" w:hAnsi="仿宋" w:eastAsia="仿宋" w:cs="仿宋"/>
                <w:b/>
                <w:bCs/>
                <w:color w:val="auto"/>
                <w:kern w:val="2"/>
                <w:sz w:val="24"/>
                <w:szCs w:val="24"/>
                <w:highlight w:val="none"/>
                <w:u w:val="none"/>
                <w:lang w:val="en-US" w:eastAsia="zh-CN" w:bidi="ar-SA"/>
              </w:rPr>
            </w:pPr>
            <w:r>
              <w:rPr>
                <w:rFonts w:hint="eastAsia" w:ascii="仿宋" w:hAnsi="仿宋" w:eastAsia="仿宋" w:cs="仿宋"/>
                <w:b/>
                <w:bCs/>
                <w:color w:val="auto"/>
                <w:kern w:val="2"/>
                <w:sz w:val="24"/>
                <w:szCs w:val="24"/>
                <w:highlight w:val="none"/>
                <w:u w:val="none"/>
                <w:lang w:val="en-US" w:eastAsia="zh-CN" w:bidi="ar-SA"/>
              </w:rPr>
              <w:t>备注</w:t>
            </w:r>
          </w:p>
        </w:tc>
      </w:tr>
      <w:tr w14:paraId="1337E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346" w:type="pct"/>
            <w:tcBorders>
              <w:top w:val="single" w:color="auto" w:sz="6" w:space="0"/>
              <w:bottom w:val="single" w:color="auto" w:sz="6" w:space="0"/>
            </w:tcBorders>
            <w:noWrap w:val="0"/>
            <w:vAlign w:val="center"/>
          </w:tcPr>
          <w:p w14:paraId="04370A6C">
            <w:pPr>
              <w:spacing w:line="240" w:lineRule="auto"/>
              <w:jc w:val="center"/>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w:t>
            </w:r>
          </w:p>
        </w:tc>
        <w:tc>
          <w:tcPr>
            <w:tcW w:w="951" w:type="pct"/>
            <w:tcBorders>
              <w:top w:val="single" w:color="auto" w:sz="6" w:space="0"/>
              <w:bottom w:val="single" w:color="auto" w:sz="6" w:space="0"/>
            </w:tcBorders>
            <w:shd w:val="clear" w:color="auto" w:fill="auto"/>
            <w:noWrap w:val="0"/>
            <w:vAlign w:val="center"/>
          </w:tcPr>
          <w:p w14:paraId="24DB973D">
            <w:pPr>
              <w:spacing w:line="240" w:lineRule="auto"/>
              <w:jc w:val="center"/>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4050900000001</w:t>
            </w:r>
          </w:p>
        </w:tc>
        <w:tc>
          <w:tcPr>
            <w:tcW w:w="951" w:type="pct"/>
            <w:tcBorders>
              <w:top w:val="single" w:color="auto" w:sz="6" w:space="0"/>
              <w:bottom w:val="single" w:color="auto" w:sz="6" w:space="0"/>
            </w:tcBorders>
            <w:shd w:val="clear" w:color="auto" w:fill="auto"/>
            <w:noWrap w:val="0"/>
            <w:vAlign w:val="center"/>
          </w:tcPr>
          <w:p w14:paraId="6D94BB5B">
            <w:pPr>
              <w:spacing w:line="240" w:lineRule="auto"/>
              <w:jc w:val="center"/>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文件封纸塑胶(50kg/桶)</w:t>
            </w:r>
          </w:p>
        </w:tc>
        <w:tc>
          <w:tcPr>
            <w:tcW w:w="511" w:type="pct"/>
            <w:tcBorders>
              <w:top w:val="single" w:color="auto" w:sz="6" w:space="0"/>
              <w:bottom w:val="single" w:color="auto" w:sz="6" w:space="0"/>
            </w:tcBorders>
            <w:shd w:val="clear" w:color="auto" w:fill="auto"/>
            <w:noWrap w:val="0"/>
            <w:vAlign w:val="center"/>
          </w:tcPr>
          <w:p w14:paraId="4DD2F31E">
            <w:pPr>
              <w:spacing w:line="240" w:lineRule="auto"/>
              <w:jc w:val="center"/>
              <w:rPr>
                <w:rFonts w:hint="eastAsia"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50KG/桶</w:t>
            </w:r>
          </w:p>
        </w:tc>
        <w:tc>
          <w:tcPr>
            <w:tcW w:w="461" w:type="pct"/>
            <w:tcBorders>
              <w:top w:val="single" w:color="auto" w:sz="6" w:space="0"/>
              <w:bottom w:val="single" w:color="auto" w:sz="6" w:space="0"/>
            </w:tcBorders>
            <w:shd w:val="clear" w:color="auto" w:fill="auto"/>
            <w:noWrap w:val="0"/>
            <w:vAlign w:val="center"/>
          </w:tcPr>
          <w:p w14:paraId="2D12288F">
            <w:pPr>
              <w:spacing w:line="240" w:lineRule="auto"/>
              <w:jc w:val="center"/>
              <w:rPr>
                <w:rFonts w:hint="default"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12500</w:t>
            </w:r>
          </w:p>
        </w:tc>
        <w:tc>
          <w:tcPr>
            <w:tcW w:w="376" w:type="pct"/>
            <w:tcBorders>
              <w:top w:val="single" w:color="auto" w:sz="6" w:space="0"/>
              <w:bottom w:val="single" w:color="auto" w:sz="6" w:space="0"/>
            </w:tcBorders>
            <w:shd w:val="clear" w:color="auto" w:fill="auto"/>
            <w:noWrap w:val="0"/>
            <w:vAlign w:val="center"/>
          </w:tcPr>
          <w:p w14:paraId="72082ACC">
            <w:pPr>
              <w:spacing w:line="240" w:lineRule="auto"/>
              <w:jc w:val="center"/>
              <w:rPr>
                <w:rFonts w:hint="default" w:ascii="仿宋" w:hAnsi="仿宋" w:eastAsia="仿宋" w:cs="仿宋"/>
                <w:b w:val="0"/>
                <w:bCs w:val="0"/>
                <w:color w:val="auto"/>
                <w:kern w:val="2"/>
                <w:sz w:val="24"/>
                <w:szCs w:val="24"/>
                <w:highlight w:val="none"/>
                <w:u w:val="none"/>
                <w:lang w:val="en-US" w:eastAsia="zh-CN" w:bidi="ar-SA"/>
              </w:rPr>
            </w:pPr>
            <w:r>
              <w:rPr>
                <w:rFonts w:hint="eastAsia" w:ascii="仿宋" w:hAnsi="仿宋" w:eastAsia="仿宋" w:cs="仿宋"/>
                <w:b w:val="0"/>
                <w:bCs w:val="0"/>
                <w:color w:val="auto"/>
                <w:kern w:val="2"/>
                <w:sz w:val="24"/>
                <w:szCs w:val="24"/>
                <w:highlight w:val="none"/>
                <w:u w:val="none"/>
                <w:lang w:val="en-US" w:eastAsia="zh-CN" w:bidi="ar-SA"/>
              </w:rPr>
              <w:t>KG</w:t>
            </w:r>
          </w:p>
        </w:tc>
        <w:tc>
          <w:tcPr>
            <w:tcW w:w="625" w:type="pct"/>
            <w:tcBorders>
              <w:top w:val="single" w:color="auto" w:sz="6" w:space="0"/>
              <w:bottom w:val="single" w:color="auto" w:sz="6" w:space="0"/>
            </w:tcBorders>
            <w:noWrap w:val="0"/>
            <w:vAlign w:val="center"/>
          </w:tcPr>
          <w:p w14:paraId="63A75AB4">
            <w:pPr>
              <w:spacing w:line="240" w:lineRule="auto"/>
              <w:jc w:val="center"/>
              <w:rPr>
                <w:rFonts w:hint="eastAsia" w:ascii="仿宋" w:hAnsi="仿宋" w:eastAsia="仿宋" w:cs="仿宋"/>
                <w:b w:val="0"/>
                <w:bCs w:val="0"/>
                <w:color w:val="auto"/>
                <w:kern w:val="2"/>
                <w:sz w:val="24"/>
                <w:szCs w:val="24"/>
                <w:highlight w:val="none"/>
                <w:u w:val="none"/>
                <w:lang w:val="en-US" w:eastAsia="zh-CN" w:bidi="ar-SA"/>
              </w:rPr>
            </w:pPr>
          </w:p>
        </w:tc>
        <w:tc>
          <w:tcPr>
            <w:tcW w:w="775" w:type="pct"/>
            <w:tcBorders>
              <w:top w:val="single" w:color="auto" w:sz="6" w:space="0"/>
              <w:bottom w:val="single" w:color="auto" w:sz="6" w:space="0"/>
            </w:tcBorders>
            <w:noWrap w:val="0"/>
            <w:vAlign w:val="center"/>
          </w:tcPr>
          <w:p w14:paraId="46EB30AC">
            <w:pPr>
              <w:spacing w:line="240" w:lineRule="auto"/>
              <w:jc w:val="center"/>
              <w:rPr>
                <w:rFonts w:hint="eastAsia" w:ascii="仿宋" w:hAnsi="仿宋" w:eastAsia="仿宋" w:cs="仿宋"/>
                <w:b w:val="0"/>
                <w:bCs w:val="0"/>
                <w:color w:val="auto"/>
                <w:kern w:val="2"/>
                <w:sz w:val="24"/>
                <w:szCs w:val="24"/>
                <w:highlight w:val="none"/>
                <w:u w:val="none"/>
                <w:lang w:val="en-US" w:eastAsia="zh-CN" w:bidi="ar-SA"/>
              </w:rPr>
            </w:pPr>
          </w:p>
        </w:tc>
      </w:tr>
      <w:tr w14:paraId="683DA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2761" w:type="pct"/>
            <w:gridSpan w:val="4"/>
            <w:tcBorders>
              <w:top w:val="single" w:color="auto" w:sz="6" w:space="0"/>
              <w:bottom w:val="single" w:color="auto" w:sz="6" w:space="0"/>
            </w:tcBorders>
            <w:noWrap w:val="0"/>
            <w:vAlign w:val="center"/>
          </w:tcPr>
          <w:p w14:paraId="336A2387">
            <w:pPr>
              <w:keepNext w:val="0"/>
              <w:keepLines w:val="0"/>
              <w:widowControl/>
              <w:suppressLineNumbers w:val="0"/>
              <w:jc w:val="center"/>
              <w:textAlignment w:val="center"/>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合计</w:t>
            </w:r>
          </w:p>
        </w:tc>
        <w:tc>
          <w:tcPr>
            <w:tcW w:w="461" w:type="pct"/>
            <w:tcBorders>
              <w:top w:val="single" w:color="auto" w:sz="6" w:space="0"/>
              <w:bottom w:val="single" w:color="auto" w:sz="6" w:space="0"/>
            </w:tcBorders>
            <w:noWrap w:val="0"/>
            <w:vAlign w:val="center"/>
          </w:tcPr>
          <w:p w14:paraId="0FDD981E">
            <w:pPr>
              <w:keepNext w:val="0"/>
              <w:keepLines w:val="0"/>
              <w:widowControl/>
              <w:suppressLineNumbers w:val="0"/>
              <w:jc w:val="center"/>
              <w:textAlignment w:val="center"/>
              <w:rPr>
                <w:rFonts w:hint="default"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12500</w:t>
            </w:r>
          </w:p>
        </w:tc>
        <w:tc>
          <w:tcPr>
            <w:tcW w:w="376" w:type="pct"/>
            <w:tcBorders>
              <w:top w:val="single" w:color="auto" w:sz="6" w:space="0"/>
              <w:bottom w:val="single" w:color="auto" w:sz="6" w:space="0"/>
            </w:tcBorders>
            <w:noWrap w:val="0"/>
            <w:vAlign w:val="center"/>
          </w:tcPr>
          <w:p w14:paraId="5B6D81DF">
            <w:pPr>
              <w:keepNext w:val="0"/>
              <w:keepLines w:val="0"/>
              <w:widowControl/>
              <w:suppressLineNumbers w:val="0"/>
              <w:jc w:val="center"/>
              <w:textAlignment w:val="center"/>
              <w:rPr>
                <w:rFonts w:hint="default"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KG</w:t>
            </w:r>
          </w:p>
        </w:tc>
        <w:tc>
          <w:tcPr>
            <w:tcW w:w="625" w:type="pct"/>
            <w:tcBorders>
              <w:top w:val="single" w:color="auto" w:sz="6" w:space="0"/>
              <w:bottom w:val="single" w:color="auto" w:sz="6" w:space="0"/>
            </w:tcBorders>
            <w:noWrap w:val="0"/>
            <w:vAlign w:val="center"/>
          </w:tcPr>
          <w:p w14:paraId="2A1B9A20">
            <w:pPr>
              <w:keepNext w:val="0"/>
              <w:keepLines w:val="0"/>
              <w:widowControl/>
              <w:suppressLineNumbers w:val="0"/>
              <w:jc w:val="center"/>
              <w:textAlignment w:val="center"/>
              <w:rPr>
                <w:rFonts w:hint="eastAsia" w:ascii="仿宋" w:hAnsi="仿宋" w:eastAsia="仿宋" w:cs="仿宋"/>
                <w:b/>
                <w:bCs/>
                <w:color w:val="FF0000"/>
                <w:kern w:val="2"/>
                <w:sz w:val="24"/>
                <w:szCs w:val="24"/>
                <w:u w:val="none"/>
                <w:lang w:val="en-US" w:eastAsia="zh-CN" w:bidi="ar-SA"/>
              </w:rPr>
            </w:pPr>
          </w:p>
        </w:tc>
        <w:tc>
          <w:tcPr>
            <w:tcW w:w="775" w:type="pct"/>
            <w:tcBorders>
              <w:top w:val="single" w:color="auto" w:sz="6" w:space="0"/>
              <w:bottom w:val="single" w:color="auto" w:sz="6" w:space="0"/>
            </w:tcBorders>
            <w:noWrap w:val="0"/>
            <w:vAlign w:val="center"/>
          </w:tcPr>
          <w:p w14:paraId="35BB85D4">
            <w:pPr>
              <w:keepNext w:val="0"/>
              <w:keepLines w:val="0"/>
              <w:widowControl/>
              <w:suppressLineNumbers w:val="0"/>
              <w:jc w:val="center"/>
              <w:textAlignment w:val="center"/>
              <w:rPr>
                <w:rFonts w:hint="eastAsia" w:ascii="黑体" w:hAnsi="黑体" w:eastAsia="黑体" w:cs="黑体"/>
                <w:b w:val="0"/>
                <w:bCs w:val="0"/>
                <w:color w:val="000000" w:themeColor="text1"/>
                <w:kern w:val="2"/>
                <w:sz w:val="20"/>
                <w:szCs w:val="20"/>
                <w:lang w:val="en-US" w:eastAsia="zh-CN" w:bidi="ar-SA"/>
                <w14:textFill>
                  <w14:solidFill>
                    <w14:schemeClr w14:val="tx1"/>
                  </w14:solidFill>
                </w14:textFill>
              </w:rPr>
            </w:pPr>
          </w:p>
        </w:tc>
      </w:tr>
      <w:tr w14:paraId="06654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5000" w:type="pct"/>
            <w:gridSpan w:val="8"/>
            <w:tcBorders>
              <w:top w:val="single" w:color="auto" w:sz="6" w:space="0"/>
              <w:bottom w:val="single" w:color="auto" w:sz="6" w:space="0"/>
            </w:tcBorders>
            <w:noWrap w:val="0"/>
            <w:vAlign w:val="center"/>
          </w:tcPr>
          <w:p w14:paraId="46093C89">
            <w:pPr>
              <w:spacing w:line="360" w:lineRule="auto"/>
              <w:jc w:val="center"/>
              <w:rPr>
                <w:rFonts w:hint="default" w:ascii="仿宋" w:hAnsi="仿宋" w:eastAsia="仿宋" w:cs="仿宋"/>
                <w:b/>
                <w:bCs/>
                <w:sz w:val="20"/>
                <w:szCs w:val="15"/>
                <w:lang w:val="en-US" w:eastAsia="zh-CN"/>
              </w:rPr>
            </w:pPr>
            <w:r>
              <w:rPr>
                <w:rFonts w:hint="eastAsia" w:ascii="仿宋" w:hAnsi="仿宋" w:eastAsia="仿宋" w:cs="仿宋"/>
                <w:b/>
                <w:bCs/>
                <w:sz w:val="20"/>
                <w:szCs w:val="15"/>
                <w:lang w:val="en-US" w:eastAsia="zh-CN"/>
              </w:rPr>
              <w:t>表二：浙江基地的报价清单</w:t>
            </w:r>
          </w:p>
          <w:p w14:paraId="450B5678">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送货地址：浙江省嘉兴市平湖市新埭镇平兴线杨庄浜段396号</w:t>
            </w:r>
          </w:p>
          <w:p w14:paraId="1D528D55">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66234BCD">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4AF46426">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57884E10">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b/>
                <w:bCs/>
                <w:color w:val="FF0000"/>
                <w:sz w:val="24"/>
                <w:szCs w:val="24"/>
                <w:lang w:val="zh-CN"/>
              </w:rPr>
              <w:t>所有报价均为含13%增税运（含运费）到</w:t>
            </w:r>
            <w:r>
              <w:rPr>
                <w:rFonts w:hint="eastAsia" w:ascii="仿宋" w:hAnsi="仿宋" w:eastAsia="仿宋" w:cs="仿宋"/>
                <w:b/>
                <w:bCs/>
                <w:color w:val="FF0000"/>
                <w:sz w:val="24"/>
                <w:szCs w:val="24"/>
                <w:lang w:val="en-US" w:eastAsia="zh-CN"/>
              </w:rPr>
              <w:t>各基地仓库</w:t>
            </w:r>
            <w:r>
              <w:rPr>
                <w:rFonts w:hint="eastAsia" w:ascii="仿宋" w:hAnsi="仿宋" w:eastAsia="仿宋" w:cs="仿宋"/>
                <w:sz w:val="24"/>
                <w:szCs w:val="24"/>
                <w:lang w:val="en-US" w:eastAsia="zh-CN"/>
              </w:rPr>
              <w:t>；</w:t>
            </w:r>
          </w:p>
          <w:p w14:paraId="153C8465">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7B207F3F">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投标方根据自身条件两个基地选择性报价。</w:t>
            </w:r>
          </w:p>
          <w:p w14:paraId="4CD096B3">
            <w:pPr>
              <w:spacing w:before="24" w:line="360" w:lineRule="auto"/>
              <w:ind w:left="118"/>
              <w:outlineLvl w:val="9"/>
              <w:rPr>
                <w:rFonts w:hint="eastAsia" w:ascii="仿宋" w:hAnsi="仿宋" w:eastAsia="仿宋" w:cs="仿宋"/>
                <w:sz w:val="28"/>
                <w:szCs w:val="28"/>
                <w:u w:val="non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元/公斤</w:t>
            </w:r>
          </w:p>
          <w:p w14:paraId="12CA6ED4">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374FB744">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214D9EE3">
            <w:pPr>
              <w:keepNext w:val="0"/>
              <w:keepLines w:val="0"/>
              <w:widowControl/>
              <w:suppressLineNumbers w:val="0"/>
              <w:jc w:val="center"/>
              <w:textAlignment w:val="center"/>
              <w:rPr>
                <w:rFonts w:hint="eastAsia" w:ascii="黑体" w:hAnsi="黑体" w:eastAsia="黑体" w:cs="黑体"/>
                <w:b w:val="0"/>
                <w:bCs w:val="0"/>
                <w:color w:val="000000" w:themeColor="text1"/>
                <w:kern w:val="2"/>
                <w:sz w:val="20"/>
                <w:szCs w:val="20"/>
                <w:lang w:val="en-US" w:eastAsia="zh-CN" w:bidi="ar-SA"/>
                <w14:textFill>
                  <w14:solidFill>
                    <w14:schemeClr w14:val="tx1"/>
                  </w14:solidFill>
                </w14:textFill>
              </w:rPr>
            </w:pPr>
            <w:r>
              <w:rPr>
                <w:rFonts w:hint="eastAsia" w:ascii="仿宋" w:hAnsi="仿宋" w:eastAsia="仿宋" w:cs="仿宋"/>
                <w:sz w:val="28"/>
                <w:szCs w:val="28"/>
                <w:u w:val="none"/>
                <w:lang w:val="en-US" w:eastAsia="zh-CN"/>
              </w:rPr>
              <w:t xml:space="preserve">                                        日期：</w:t>
            </w:r>
          </w:p>
        </w:tc>
      </w:tr>
    </w:tbl>
    <w:p w14:paraId="5ED575E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p w14:paraId="27D52B6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E4E8340"/>
    <w:multiLevelType w:val="singleLevel"/>
    <w:tmpl w:val="2E4E8340"/>
    <w:lvl w:ilvl="0" w:tentative="0">
      <w:start w:val="1"/>
      <w:numFmt w:val="decimal"/>
      <w:lvlText w:val="%1."/>
      <w:lvlJc w:val="left"/>
      <w:pPr>
        <w:tabs>
          <w:tab w:val="left" w:pos="312"/>
        </w:tabs>
      </w:p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B77EC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7000859"/>
    <w:rsid w:val="07322345"/>
    <w:rsid w:val="07523019"/>
    <w:rsid w:val="076D4D3B"/>
    <w:rsid w:val="07746BCF"/>
    <w:rsid w:val="07EE7038"/>
    <w:rsid w:val="07F645CE"/>
    <w:rsid w:val="081A109D"/>
    <w:rsid w:val="08A54D99"/>
    <w:rsid w:val="08B40DAC"/>
    <w:rsid w:val="08B82D1E"/>
    <w:rsid w:val="09080360"/>
    <w:rsid w:val="09496D5D"/>
    <w:rsid w:val="097204B5"/>
    <w:rsid w:val="09856576"/>
    <w:rsid w:val="09922215"/>
    <w:rsid w:val="09E634CA"/>
    <w:rsid w:val="09FB4318"/>
    <w:rsid w:val="0A390688"/>
    <w:rsid w:val="0A76466C"/>
    <w:rsid w:val="0A7866A3"/>
    <w:rsid w:val="0AAB7CE9"/>
    <w:rsid w:val="0AAD1750"/>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E06277D"/>
    <w:rsid w:val="0E1B6153"/>
    <w:rsid w:val="0E39045D"/>
    <w:rsid w:val="0E620D57"/>
    <w:rsid w:val="0EBF0CF7"/>
    <w:rsid w:val="0ED10695"/>
    <w:rsid w:val="0EEA5BFB"/>
    <w:rsid w:val="0EFB3B68"/>
    <w:rsid w:val="0EFF7E1C"/>
    <w:rsid w:val="0F1862C4"/>
    <w:rsid w:val="0F5523B6"/>
    <w:rsid w:val="0FA021C7"/>
    <w:rsid w:val="0FBF3D2D"/>
    <w:rsid w:val="0FE812E8"/>
    <w:rsid w:val="103278D0"/>
    <w:rsid w:val="1070041D"/>
    <w:rsid w:val="10B11136"/>
    <w:rsid w:val="10E326D9"/>
    <w:rsid w:val="11023968"/>
    <w:rsid w:val="111156C1"/>
    <w:rsid w:val="1158509E"/>
    <w:rsid w:val="125F39A7"/>
    <w:rsid w:val="126F2B4F"/>
    <w:rsid w:val="129E73D0"/>
    <w:rsid w:val="12C03CD6"/>
    <w:rsid w:val="130B585F"/>
    <w:rsid w:val="13410369"/>
    <w:rsid w:val="134C3B25"/>
    <w:rsid w:val="135D625B"/>
    <w:rsid w:val="14AA0EF6"/>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820491"/>
    <w:rsid w:val="1890511D"/>
    <w:rsid w:val="18960F3D"/>
    <w:rsid w:val="18D37464"/>
    <w:rsid w:val="18EC31CE"/>
    <w:rsid w:val="18F224C9"/>
    <w:rsid w:val="19095749"/>
    <w:rsid w:val="1955384F"/>
    <w:rsid w:val="19B13F33"/>
    <w:rsid w:val="19FB3C03"/>
    <w:rsid w:val="1A7867B1"/>
    <w:rsid w:val="1AA44A44"/>
    <w:rsid w:val="1AB645DA"/>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7E4C89"/>
    <w:rsid w:val="1E8F57DA"/>
    <w:rsid w:val="1EA272B7"/>
    <w:rsid w:val="1ED878EA"/>
    <w:rsid w:val="1F44444A"/>
    <w:rsid w:val="1F812ACF"/>
    <w:rsid w:val="1F833704"/>
    <w:rsid w:val="1F98426B"/>
    <w:rsid w:val="1FA30B5F"/>
    <w:rsid w:val="1FF51991"/>
    <w:rsid w:val="20531B62"/>
    <w:rsid w:val="2062415B"/>
    <w:rsid w:val="20A7674E"/>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2EE26D6"/>
    <w:rsid w:val="23496F3C"/>
    <w:rsid w:val="23901727"/>
    <w:rsid w:val="23FD6955"/>
    <w:rsid w:val="24160ABC"/>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982240"/>
    <w:rsid w:val="27AD305A"/>
    <w:rsid w:val="27AE3812"/>
    <w:rsid w:val="27B96EAD"/>
    <w:rsid w:val="27C06152"/>
    <w:rsid w:val="27EC60E8"/>
    <w:rsid w:val="28286D40"/>
    <w:rsid w:val="28726236"/>
    <w:rsid w:val="28773C04"/>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D0A6FB6"/>
    <w:rsid w:val="2D1D3910"/>
    <w:rsid w:val="2D3A275A"/>
    <w:rsid w:val="2D564730"/>
    <w:rsid w:val="2D9E7E85"/>
    <w:rsid w:val="2DC046A1"/>
    <w:rsid w:val="2DF83A39"/>
    <w:rsid w:val="2DFF1CCD"/>
    <w:rsid w:val="2E091E24"/>
    <w:rsid w:val="2E39655E"/>
    <w:rsid w:val="2E617D27"/>
    <w:rsid w:val="2E671554"/>
    <w:rsid w:val="2E725186"/>
    <w:rsid w:val="2F1F5C33"/>
    <w:rsid w:val="2F756181"/>
    <w:rsid w:val="2FAD1DFD"/>
    <w:rsid w:val="2FCC0CD9"/>
    <w:rsid w:val="2FD63DC2"/>
    <w:rsid w:val="2FE54BEF"/>
    <w:rsid w:val="30901BEE"/>
    <w:rsid w:val="309E5534"/>
    <w:rsid w:val="31037379"/>
    <w:rsid w:val="31097D0B"/>
    <w:rsid w:val="31191184"/>
    <w:rsid w:val="313C7C3D"/>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FF62F0"/>
    <w:rsid w:val="35145B7D"/>
    <w:rsid w:val="353F4E1C"/>
    <w:rsid w:val="35A10632"/>
    <w:rsid w:val="35A5140F"/>
    <w:rsid w:val="35AB313F"/>
    <w:rsid w:val="35AD6EB7"/>
    <w:rsid w:val="35C94B5D"/>
    <w:rsid w:val="35CE3FAA"/>
    <w:rsid w:val="35DC154A"/>
    <w:rsid w:val="35FF0824"/>
    <w:rsid w:val="372777DC"/>
    <w:rsid w:val="375D4DAA"/>
    <w:rsid w:val="376E6B1A"/>
    <w:rsid w:val="37996F0D"/>
    <w:rsid w:val="37CD0E02"/>
    <w:rsid w:val="37EF1A09"/>
    <w:rsid w:val="38632E3F"/>
    <w:rsid w:val="386C3059"/>
    <w:rsid w:val="38A02D03"/>
    <w:rsid w:val="38A81BB8"/>
    <w:rsid w:val="38F64D7B"/>
    <w:rsid w:val="3905525C"/>
    <w:rsid w:val="39194863"/>
    <w:rsid w:val="39327654"/>
    <w:rsid w:val="39504729"/>
    <w:rsid w:val="39526B18"/>
    <w:rsid w:val="39C57063"/>
    <w:rsid w:val="3A3E27D3"/>
    <w:rsid w:val="3A5D364C"/>
    <w:rsid w:val="3A8A5A19"/>
    <w:rsid w:val="3A943547"/>
    <w:rsid w:val="3AB565F8"/>
    <w:rsid w:val="3B143534"/>
    <w:rsid w:val="3B3C44CB"/>
    <w:rsid w:val="3B6954AB"/>
    <w:rsid w:val="3B802F39"/>
    <w:rsid w:val="3BB7759E"/>
    <w:rsid w:val="3BD479B6"/>
    <w:rsid w:val="3BEF4723"/>
    <w:rsid w:val="3BF26C90"/>
    <w:rsid w:val="3C2B4FD9"/>
    <w:rsid w:val="3C8D4C2D"/>
    <w:rsid w:val="3CE72D17"/>
    <w:rsid w:val="3CFC15C2"/>
    <w:rsid w:val="3D1B01A4"/>
    <w:rsid w:val="3D792995"/>
    <w:rsid w:val="3DB07E2F"/>
    <w:rsid w:val="3DF12C27"/>
    <w:rsid w:val="3E0C2D48"/>
    <w:rsid w:val="3E844835"/>
    <w:rsid w:val="3E866ACF"/>
    <w:rsid w:val="3EE576C2"/>
    <w:rsid w:val="3EF1250A"/>
    <w:rsid w:val="3EF82D74"/>
    <w:rsid w:val="3F275F2C"/>
    <w:rsid w:val="3F604F9A"/>
    <w:rsid w:val="3FB47BC7"/>
    <w:rsid w:val="3FBF56EA"/>
    <w:rsid w:val="3FF87A21"/>
    <w:rsid w:val="404F5762"/>
    <w:rsid w:val="40512B35"/>
    <w:rsid w:val="40B45591"/>
    <w:rsid w:val="40B76E3C"/>
    <w:rsid w:val="40CC2432"/>
    <w:rsid w:val="41256F4B"/>
    <w:rsid w:val="41313FA0"/>
    <w:rsid w:val="414D4444"/>
    <w:rsid w:val="4233672B"/>
    <w:rsid w:val="424A08CF"/>
    <w:rsid w:val="4250660E"/>
    <w:rsid w:val="4275505E"/>
    <w:rsid w:val="42837244"/>
    <w:rsid w:val="429338D8"/>
    <w:rsid w:val="42A42961"/>
    <w:rsid w:val="42F27CD4"/>
    <w:rsid w:val="42FC721C"/>
    <w:rsid w:val="43676AB4"/>
    <w:rsid w:val="437571BC"/>
    <w:rsid w:val="439778FC"/>
    <w:rsid w:val="43986B8D"/>
    <w:rsid w:val="439A59A9"/>
    <w:rsid w:val="445E584B"/>
    <w:rsid w:val="44832FFF"/>
    <w:rsid w:val="44914564"/>
    <w:rsid w:val="449C2B5B"/>
    <w:rsid w:val="44B4509F"/>
    <w:rsid w:val="44B9632C"/>
    <w:rsid w:val="44CF7E95"/>
    <w:rsid w:val="44F22952"/>
    <w:rsid w:val="45120AE5"/>
    <w:rsid w:val="46415DF9"/>
    <w:rsid w:val="46647A66"/>
    <w:rsid w:val="467D6674"/>
    <w:rsid w:val="469A3487"/>
    <w:rsid w:val="46AA2F9F"/>
    <w:rsid w:val="46CD6437"/>
    <w:rsid w:val="46CE20A1"/>
    <w:rsid w:val="46CF7A29"/>
    <w:rsid w:val="46F65184"/>
    <w:rsid w:val="46FC6E16"/>
    <w:rsid w:val="473311E6"/>
    <w:rsid w:val="47626028"/>
    <w:rsid w:val="477144E7"/>
    <w:rsid w:val="477C0B06"/>
    <w:rsid w:val="47C3256A"/>
    <w:rsid w:val="47F44E19"/>
    <w:rsid w:val="47F54F86"/>
    <w:rsid w:val="47FE17F4"/>
    <w:rsid w:val="480C2163"/>
    <w:rsid w:val="481B394F"/>
    <w:rsid w:val="48233F2E"/>
    <w:rsid w:val="483659A0"/>
    <w:rsid w:val="483D4D09"/>
    <w:rsid w:val="48BF5427"/>
    <w:rsid w:val="48D569F9"/>
    <w:rsid w:val="49042AD4"/>
    <w:rsid w:val="491D3070"/>
    <w:rsid w:val="49247D9C"/>
    <w:rsid w:val="49521DF7"/>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37443"/>
    <w:rsid w:val="4C040D30"/>
    <w:rsid w:val="4C6F2DFA"/>
    <w:rsid w:val="4CF4183C"/>
    <w:rsid w:val="4D270260"/>
    <w:rsid w:val="4D2F77CE"/>
    <w:rsid w:val="4DDC11CB"/>
    <w:rsid w:val="4E141324"/>
    <w:rsid w:val="4E3B5B69"/>
    <w:rsid w:val="4E5E1B41"/>
    <w:rsid w:val="4E74595B"/>
    <w:rsid w:val="4F0911AA"/>
    <w:rsid w:val="4F1B7959"/>
    <w:rsid w:val="4FE17A31"/>
    <w:rsid w:val="4FF17B1D"/>
    <w:rsid w:val="501D0DA9"/>
    <w:rsid w:val="50355FCF"/>
    <w:rsid w:val="50B769E4"/>
    <w:rsid w:val="50E0639D"/>
    <w:rsid w:val="510649AB"/>
    <w:rsid w:val="5164013B"/>
    <w:rsid w:val="51FA5CF1"/>
    <w:rsid w:val="52283D58"/>
    <w:rsid w:val="52CB419A"/>
    <w:rsid w:val="52DC3778"/>
    <w:rsid w:val="52E820C9"/>
    <w:rsid w:val="53277E51"/>
    <w:rsid w:val="533A0960"/>
    <w:rsid w:val="53531968"/>
    <w:rsid w:val="53C3644C"/>
    <w:rsid w:val="5409426E"/>
    <w:rsid w:val="540A0D49"/>
    <w:rsid w:val="540E2DBF"/>
    <w:rsid w:val="543D1DDC"/>
    <w:rsid w:val="544337D2"/>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2B5FB8"/>
    <w:rsid w:val="596B2507"/>
    <w:rsid w:val="596F5B43"/>
    <w:rsid w:val="597810F0"/>
    <w:rsid w:val="59825AE3"/>
    <w:rsid w:val="59981395"/>
    <w:rsid w:val="59A132EA"/>
    <w:rsid w:val="59F03B4B"/>
    <w:rsid w:val="59FC7225"/>
    <w:rsid w:val="5A1629CD"/>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36C10D3"/>
    <w:rsid w:val="637864A7"/>
    <w:rsid w:val="63A70BE3"/>
    <w:rsid w:val="63D561FA"/>
    <w:rsid w:val="63E92F01"/>
    <w:rsid w:val="64677C45"/>
    <w:rsid w:val="64947318"/>
    <w:rsid w:val="649657BE"/>
    <w:rsid w:val="64A821A7"/>
    <w:rsid w:val="64E65B3A"/>
    <w:rsid w:val="650876F5"/>
    <w:rsid w:val="65316280"/>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0C0D05"/>
    <w:rsid w:val="692C3FBB"/>
    <w:rsid w:val="693921D2"/>
    <w:rsid w:val="69BC21C8"/>
    <w:rsid w:val="6A061712"/>
    <w:rsid w:val="6AD36767"/>
    <w:rsid w:val="6ADB4EAD"/>
    <w:rsid w:val="6AF74F8C"/>
    <w:rsid w:val="6B064398"/>
    <w:rsid w:val="6B2164E4"/>
    <w:rsid w:val="6B477673"/>
    <w:rsid w:val="6B6666AB"/>
    <w:rsid w:val="6B9B0F84"/>
    <w:rsid w:val="6BC7342A"/>
    <w:rsid w:val="6BF256F9"/>
    <w:rsid w:val="6C122D4F"/>
    <w:rsid w:val="6C2C42D2"/>
    <w:rsid w:val="6C8532C0"/>
    <w:rsid w:val="6CA074DC"/>
    <w:rsid w:val="6CBB49CB"/>
    <w:rsid w:val="6D5737F1"/>
    <w:rsid w:val="6DB81DBB"/>
    <w:rsid w:val="6DDD5884"/>
    <w:rsid w:val="6DF901E4"/>
    <w:rsid w:val="6E345186"/>
    <w:rsid w:val="6E440BCF"/>
    <w:rsid w:val="6E615BFD"/>
    <w:rsid w:val="6E637175"/>
    <w:rsid w:val="6E6C54D8"/>
    <w:rsid w:val="6EB56801"/>
    <w:rsid w:val="6EBE3907"/>
    <w:rsid w:val="6ECB2735"/>
    <w:rsid w:val="6ECE1671"/>
    <w:rsid w:val="6F01134D"/>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1814EF"/>
    <w:rsid w:val="726A2B3A"/>
    <w:rsid w:val="72964F21"/>
    <w:rsid w:val="72FA56A6"/>
    <w:rsid w:val="73105E54"/>
    <w:rsid w:val="7335387A"/>
    <w:rsid w:val="737F421C"/>
    <w:rsid w:val="73A17F0A"/>
    <w:rsid w:val="73B34C00"/>
    <w:rsid w:val="73D67598"/>
    <w:rsid w:val="73DB0AB8"/>
    <w:rsid w:val="74266316"/>
    <w:rsid w:val="74454183"/>
    <w:rsid w:val="74862FA0"/>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1F3DF0"/>
    <w:rsid w:val="7B4B1ABB"/>
    <w:rsid w:val="7B691533"/>
    <w:rsid w:val="7B762E74"/>
    <w:rsid w:val="7B8732D3"/>
    <w:rsid w:val="7BA64DA3"/>
    <w:rsid w:val="7BDD5761"/>
    <w:rsid w:val="7C0B7CE4"/>
    <w:rsid w:val="7D256900"/>
    <w:rsid w:val="7D2D3A06"/>
    <w:rsid w:val="7D4A280A"/>
    <w:rsid w:val="7D5C6390"/>
    <w:rsid w:val="7D7F4628"/>
    <w:rsid w:val="7DB84BC3"/>
    <w:rsid w:val="7DD3614A"/>
    <w:rsid w:val="7DF804B8"/>
    <w:rsid w:val="7E342E45"/>
    <w:rsid w:val="7E625449"/>
    <w:rsid w:val="7E7056FE"/>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882</Words>
  <Characters>1030</Characters>
  <Lines>25</Lines>
  <Paragraphs>7</Paragraphs>
  <TotalTime>21</TotalTime>
  <ScaleCrop>false</ScaleCrop>
  <LinksUpToDate>false</LinksUpToDate>
  <CharactersWithSpaces>1085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2026-03-17T07:48:58Z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5A3FEFA9FC284B5A95E9216F347922DE_13</vt:lpwstr>
  </property>
  <property fmtid="{D5CDD505-2E9C-101B-9397-08002B2CF9AE}" pid="4" name="KSOTemplateDocerSaveRecord">
    <vt:lpwstr>eyJoZGlkIjoiOTVlOTlkOTJlNjBhMTBhYTJlZDY0ZDgzODVkNTYwMGUiLCJ1c2VySWQiOiIzMDMyODIwMDUifQ==</vt:lpwstr>
  </property>
</Properties>
</file>